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BB06568" w14:textId="26DE750B" w:rsidR="00710107" w:rsidRPr="00FF0C72" w:rsidRDefault="00F02F11" w:rsidP="00363B18">
      <w:pPr>
        <w:widowControl w:val="0"/>
        <w:autoSpaceDE w:val="0"/>
        <w:autoSpaceDN w:val="0"/>
        <w:adjustRightInd w:val="0"/>
        <w:rPr>
          <w:rFonts w:ascii="Times New Roman" w:hAnsi="Times New Roman" w:cs="Times New Roman"/>
          <w:color w:val="0070C0"/>
          <w:sz w:val="24"/>
          <w:szCs w:val="24"/>
        </w:rPr>
      </w:pPr>
      <w:r w:rsidRPr="00FF0C72">
        <w:rPr>
          <w:noProof/>
          <w:color w:val="0070C0"/>
        </w:rPr>
        <mc:AlternateContent>
          <mc:Choice Requires="wps">
            <w:drawing>
              <wp:anchor distT="0" distB="0" distL="114300" distR="114300" simplePos="0" relativeHeight="251659264" behindDoc="1" locked="0" layoutInCell="0" allowOverlap="1" wp14:anchorId="1575EB5F" wp14:editId="67D353A2">
                <wp:simplePos x="0" y="0"/>
                <wp:positionH relativeFrom="page">
                  <wp:posOffset>314325</wp:posOffset>
                </wp:positionH>
                <wp:positionV relativeFrom="page">
                  <wp:posOffset>304800</wp:posOffset>
                </wp:positionV>
                <wp:extent cx="0" cy="9448800"/>
                <wp:effectExtent l="0" t="0" r="0" b="0"/>
                <wp:wrapNone/>
                <wp:docPr id="130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48800"/>
                        </a:xfrm>
                        <a:prstGeom prst="line">
                          <a:avLst/>
                        </a:prstGeom>
                        <a:noFill/>
                        <a:ln w="19050">
                          <a:no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75pt,24pt" to="24.7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" o:allowincell="f" stroked="f" strokeweight="1.5pt">
                <w10:wrap anchorx="page" anchory="page"/>
              </v:line>
            </w:pict>
          </mc:Fallback>
        </mc:AlternateContent>
      </w:r>
      <w:r w:rsidRPr="00FF0C72">
        <w:rPr>
          <w:noProof/>
          <w:color w:val="0070C0"/>
        </w:rPr>
        <mc:AlternateContent>
          <mc:Choice Requires="wps">
            <w:drawing>
              <wp:anchor distT="0" distB="0" distL="114300" distR="114300" simplePos="0" relativeHeight="251661312" behindDoc="1" locked="0" layoutInCell="0" allowOverlap="1" wp14:anchorId="313C4991" wp14:editId="70DEFFBD">
                <wp:simplePos x="0" y="0"/>
                <wp:positionH relativeFrom="page">
                  <wp:posOffset>7458075</wp:posOffset>
                </wp:positionH>
                <wp:positionV relativeFrom="page">
                  <wp:posOffset>304800</wp:posOffset>
                </wp:positionV>
                <wp:extent cx="0" cy="9448800"/>
                <wp:effectExtent l="0" t="0" r="0" b="0"/>
                <wp:wrapNone/>
                <wp:docPr id="129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48800"/>
                        </a:xfrm>
                        <a:prstGeom prst="line">
                          <a:avLst/>
                        </a:prstGeom>
                        <a:noFill/>
                        <a:ln w="19050">
                          <a:no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25pt,24pt" to="587.2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" o:allowincell="f" stroked="f" strokeweight="1.5pt">
                <w10:wrap anchorx="page" anchory="page"/>
              </v:line>
            </w:pict>
          </mc:Fallback>
        </mc:AlternateContent>
      </w:r>
      <w:r w:rsidRPr="00FF0C72">
        <w:rPr>
          <w:rFonts w:ascii="Verdana" w:hAnsi="Verdana" w:cs="Verdana"/>
          <w:b/>
          <w:bCs/>
          <w:color w:val="0070C0"/>
          <w:sz w:val="64"/>
          <w:szCs w:val="64"/>
        </w:rPr>
        <w:t>Continuity of Operations</w:t>
      </w:r>
      <w:r w:rsidR="00363B18">
        <w:rPr>
          <w:rFonts w:ascii="Times New Roman" w:hAnsi="Times New Roman" w:cs="Times New Roman"/>
          <w:color w:val="0070C0"/>
          <w:sz w:val="24"/>
          <w:szCs w:val="24"/>
        </w:rPr>
        <w:t xml:space="preserve"> </w:t>
      </w:r>
      <w:r w:rsidRPr="00FF0C72">
        <w:rPr>
          <w:rFonts w:ascii="Verdana" w:hAnsi="Verdana" w:cs="Verdana"/>
          <w:b/>
          <w:bCs/>
          <w:color w:val="0070C0"/>
          <w:sz w:val="64"/>
          <w:szCs w:val="64"/>
        </w:rPr>
        <w:t>Plan</w:t>
      </w:r>
      <w:r w:rsidR="00164038">
        <w:rPr>
          <w:rFonts w:ascii="Verdana" w:hAnsi="Verdana" w:cs="Verdana"/>
          <w:b/>
          <w:bCs/>
          <w:color w:val="0070C0"/>
          <w:sz w:val="64"/>
          <w:szCs w:val="64"/>
        </w:rPr>
        <w:t xml:space="preserve"> Template</w:t>
      </w:r>
    </w:p>
    <w:p w14:paraId="092EEFC5" w14:textId="77777777" w:rsidR="00710107" w:rsidRDefault="00710107">
      <w:pPr>
        <w:widowControl w:val="0"/>
        <w:autoSpaceDE w:val="0"/>
        <w:autoSpaceDN w:val="0"/>
        <w:adjustRightInd w:val="0"/>
        <w:spacing w:line="200" w:lineRule="exact"/>
        <w:rPr>
          <w:rFonts w:ascii="Times New Roman" w:hAnsi="Times New Roman" w:cs="Times New Roman"/>
          <w:sz w:val="24"/>
          <w:szCs w:val="24"/>
        </w:rPr>
      </w:pPr>
    </w:p>
    <w:p w14:paraId="68B119C0" w14:textId="77777777" w:rsidR="00710107" w:rsidRDefault="00710107">
      <w:pPr>
        <w:widowControl w:val="0"/>
        <w:autoSpaceDE w:val="0"/>
        <w:autoSpaceDN w:val="0"/>
        <w:adjustRightInd w:val="0"/>
        <w:spacing w:line="200" w:lineRule="exact"/>
        <w:rPr>
          <w:rFonts w:ascii="Times New Roman" w:hAnsi="Times New Roman" w:cs="Times New Roman"/>
          <w:sz w:val="24"/>
          <w:szCs w:val="24"/>
        </w:rPr>
      </w:pPr>
    </w:p>
    <w:p w14:paraId="6D35DC00" w14:textId="77777777" w:rsidR="00710107" w:rsidRDefault="00710107">
      <w:pPr>
        <w:widowControl w:val="0"/>
        <w:autoSpaceDE w:val="0"/>
        <w:autoSpaceDN w:val="0"/>
        <w:adjustRightInd w:val="0"/>
        <w:spacing w:line="200" w:lineRule="exact"/>
        <w:rPr>
          <w:rFonts w:ascii="Times New Roman" w:hAnsi="Times New Roman" w:cs="Times New Roman"/>
          <w:sz w:val="24"/>
          <w:szCs w:val="24"/>
        </w:rPr>
      </w:pPr>
    </w:p>
    <w:p w14:paraId="4645D280" w14:textId="77777777" w:rsidR="00710107" w:rsidRDefault="00710107">
      <w:pPr>
        <w:widowControl w:val="0"/>
        <w:autoSpaceDE w:val="0"/>
        <w:autoSpaceDN w:val="0"/>
        <w:adjustRightInd w:val="0"/>
        <w:spacing w:line="200" w:lineRule="exact"/>
        <w:rPr>
          <w:rFonts w:ascii="Times New Roman" w:hAnsi="Times New Roman" w:cs="Times New Roman"/>
          <w:sz w:val="24"/>
          <w:szCs w:val="24"/>
        </w:rPr>
      </w:pPr>
    </w:p>
    <w:p w14:paraId="7FA964EB" w14:textId="77777777" w:rsidR="00710107" w:rsidRDefault="002F5BC9" w:rsidP="00164038">
      <w:pPr>
        <w:widowControl w:val="0"/>
        <w:tabs>
          <w:tab w:val="left" w:pos="5040"/>
        </w:tabs>
        <w:autoSpaceDE w:val="0"/>
        <w:autoSpaceDN w:val="0"/>
        <w:adjustRightInd w:val="0"/>
        <w:spacing w:line="200" w:lineRule="exact"/>
        <w:ind w:right="-1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2670976" behindDoc="1" locked="0" layoutInCell="1" allowOverlap="1" wp14:anchorId="3605DB1D" wp14:editId="19B3BF47">
            <wp:simplePos x="0" y="0"/>
            <wp:positionH relativeFrom="column">
              <wp:posOffset>997585</wp:posOffset>
            </wp:positionH>
            <wp:positionV relativeFrom="paragraph">
              <wp:posOffset>109855</wp:posOffset>
            </wp:positionV>
            <wp:extent cx="4433570" cy="2505710"/>
            <wp:effectExtent l="0" t="0" r="5080" b="8890"/>
            <wp:wrapTight wrapText="bothSides">
              <wp:wrapPolygon edited="0">
                <wp:start x="0" y="0"/>
                <wp:lineTo x="0" y="21512"/>
                <wp:lineTo x="21532" y="21512"/>
                <wp:lineTo x="21532" y="0"/>
                <wp:lineTo x="0" y="0"/>
              </wp:wrapPolygon>
            </wp:wrapTight>
            <wp:docPr id="1305" name="Picture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3570" cy="2505710"/>
                    </a:xfrm>
                    <a:prstGeom prst="rect">
                      <a:avLst/>
                    </a:prstGeom>
                    <a:noFill/>
                  </pic:spPr>
                </pic:pic>
              </a:graphicData>
            </a:graphic>
            <wp14:sizeRelH relativeFrom="page">
              <wp14:pctWidth>0</wp14:pctWidth>
            </wp14:sizeRelH>
            <wp14:sizeRelV relativeFrom="page">
              <wp14:pctHeight>0</wp14:pctHeight>
            </wp14:sizeRelV>
          </wp:anchor>
        </w:drawing>
      </w:r>
    </w:p>
    <w:p w14:paraId="20918535" w14:textId="77777777" w:rsidR="00710107" w:rsidRDefault="00710107">
      <w:pPr>
        <w:widowControl w:val="0"/>
        <w:autoSpaceDE w:val="0"/>
        <w:autoSpaceDN w:val="0"/>
        <w:adjustRightInd w:val="0"/>
        <w:spacing w:line="200" w:lineRule="exact"/>
        <w:rPr>
          <w:rFonts w:ascii="Times New Roman" w:hAnsi="Times New Roman" w:cs="Times New Roman"/>
          <w:sz w:val="24"/>
          <w:szCs w:val="24"/>
        </w:rPr>
      </w:pPr>
    </w:p>
    <w:p w14:paraId="09B00338" w14:textId="77777777" w:rsidR="00710107" w:rsidRDefault="00710107">
      <w:pPr>
        <w:widowControl w:val="0"/>
        <w:autoSpaceDE w:val="0"/>
        <w:autoSpaceDN w:val="0"/>
        <w:adjustRightInd w:val="0"/>
        <w:spacing w:line="200" w:lineRule="exact"/>
        <w:rPr>
          <w:rFonts w:ascii="Times New Roman" w:hAnsi="Times New Roman" w:cs="Times New Roman"/>
          <w:sz w:val="24"/>
          <w:szCs w:val="24"/>
        </w:rPr>
      </w:pPr>
    </w:p>
    <w:p w14:paraId="40784154" w14:textId="77777777" w:rsidR="00710107" w:rsidRDefault="00710107">
      <w:pPr>
        <w:widowControl w:val="0"/>
        <w:autoSpaceDE w:val="0"/>
        <w:autoSpaceDN w:val="0"/>
        <w:adjustRightInd w:val="0"/>
        <w:spacing w:line="200" w:lineRule="exact"/>
        <w:rPr>
          <w:rFonts w:ascii="Times New Roman" w:hAnsi="Times New Roman" w:cs="Times New Roman"/>
          <w:sz w:val="24"/>
          <w:szCs w:val="24"/>
        </w:rPr>
      </w:pPr>
    </w:p>
    <w:p w14:paraId="606F0004" w14:textId="77777777" w:rsidR="00710107" w:rsidRDefault="00710107">
      <w:pPr>
        <w:widowControl w:val="0"/>
        <w:autoSpaceDE w:val="0"/>
        <w:autoSpaceDN w:val="0"/>
        <w:adjustRightInd w:val="0"/>
        <w:spacing w:line="200" w:lineRule="exact"/>
        <w:rPr>
          <w:rFonts w:ascii="Times New Roman" w:hAnsi="Times New Roman" w:cs="Times New Roman"/>
          <w:sz w:val="24"/>
          <w:szCs w:val="24"/>
        </w:rPr>
      </w:pPr>
    </w:p>
    <w:p w14:paraId="1D6084C1" w14:textId="77777777" w:rsidR="00710107" w:rsidRDefault="00710107">
      <w:pPr>
        <w:widowControl w:val="0"/>
        <w:autoSpaceDE w:val="0"/>
        <w:autoSpaceDN w:val="0"/>
        <w:adjustRightInd w:val="0"/>
        <w:spacing w:line="200" w:lineRule="exact"/>
        <w:rPr>
          <w:rFonts w:ascii="Times New Roman" w:hAnsi="Times New Roman" w:cs="Times New Roman"/>
          <w:sz w:val="24"/>
          <w:szCs w:val="24"/>
        </w:rPr>
      </w:pPr>
    </w:p>
    <w:p w14:paraId="1AD197CA" w14:textId="77777777" w:rsidR="00710107" w:rsidRDefault="00710107">
      <w:pPr>
        <w:widowControl w:val="0"/>
        <w:autoSpaceDE w:val="0"/>
        <w:autoSpaceDN w:val="0"/>
        <w:adjustRightInd w:val="0"/>
        <w:spacing w:line="200" w:lineRule="exact"/>
        <w:rPr>
          <w:rFonts w:ascii="Times New Roman" w:hAnsi="Times New Roman" w:cs="Times New Roman"/>
          <w:sz w:val="24"/>
          <w:szCs w:val="24"/>
        </w:rPr>
      </w:pPr>
    </w:p>
    <w:p w14:paraId="75B8D248" w14:textId="77777777" w:rsidR="00710107" w:rsidRDefault="00710107">
      <w:pPr>
        <w:widowControl w:val="0"/>
        <w:autoSpaceDE w:val="0"/>
        <w:autoSpaceDN w:val="0"/>
        <w:adjustRightInd w:val="0"/>
        <w:spacing w:line="200" w:lineRule="exact"/>
        <w:rPr>
          <w:rFonts w:ascii="Times New Roman" w:hAnsi="Times New Roman" w:cs="Times New Roman"/>
          <w:sz w:val="24"/>
          <w:szCs w:val="24"/>
        </w:rPr>
      </w:pPr>
    </w:p>
    <w:p w14:paraId="4E68134F" w14:textId="77777777" w:rsidR="00710107" w:rsidRDefault="00710107">
      <w:pPr>
        <w:widowControl w:val="0"/>
        <w:autoSpaceDE w:val="0"/>
        <w:autoSpaceDN w:val="0"/>
        <w:adjustRightInd w:val="0"/>
        <w:spacing w:line="200" w:lineRule="exact"/>
        <w:rPr>
          <w:rFonts w:ascii="Times New Roman" w:hAnsi="Times New Roman" w:cs="Times New Roman"/>
          <w:sz w:val="24"/>
          <w:szCs w:val="24"/>
        </w:rPr>
      </w:pPr>
    </w:p>
    <w:p w14:paraId="09B9A0FC" w14:textId="77777777" w:rsidR="00710107" w:rsidRDefault="00710107">
      <w:pPr>
        <w:widowControl w:val="0"/>
        <w:autoSpaceDE w:val="0"/>
        <w:autoSpaceDN w:val="0"/>
        <w:adjustRightInd w:val="0"/>
        <w:spacing w:line="200" w:lineRule="exact"/>
        <w:rPr>
          <w:rFonts w:ascii="Times New Roman" w:hAnsi="Times New Roman" w:cs="Times New Roman"/>
          <w:sz w:val="24"/>
          <w:szCs w:val="24"/>
        </w:rPr>
      </w:pPr>
    </w:p>
    <w:p w14:paraId="31618A83" w14:textId="77777777" w:rsidR="00710107" w:rsidRDefault="00710107">
      <w:pPr>
        <w:widowControl w:val="0"/>
        <w:autoSpaceDE w:val="0"/>
        <w:autoSpaceDN w:val="0"/>
        <w:adjustRightInd w:val="0"/>
        <w:spacing w:line="394" w:lineRule="exact"/>
        <w:rPr>
          <w:rFonts w:ascii="Times New Roman" w:hAnsi="Times New Roman" w:cs="Times New Roman"/>
          <w:sz w:val="24"/>
          <w:szCs w:val="24"/>
        </w:rPr>
      </w:pPr>
    </w:p>
    <w:p w14:paraId="060B8874" w14:textId="77777777" w:rsidR="00710107" w:rsidRPr="00FF0C72" w:rsidRDefault="00164038" w:rsidP="00164038">
      <w:pPr>
        <w:widowControl w:val="0"/>
        <w:tabs>
          <w:tab w:val="left" w:pos="4950"/>
        </w:tabs>
        <w:autoSpaceDE w:val="0"/>
        <w:autoSpaceDN w:val="0"/>
        <w:adjustRightInd w:val="0"/>
        <w:spacing w:line="239" w:lineRule="auto"/>
        <w:ind w:firstLine="90"/>
        <w:rPr>
          <w:rFonts w:ascii="Times New Roman" w:hAnsi="Times New Roman" w:cs="Times New Roman"/>
          <w:color w:val="0070C0"/>
          <w:sz w:val="24"/>
          <w:szCs w:val="24"/>
        </w:rPr>
      </w:pPr>
      <w:r>
        <w:rPr>
          <w:rFonts w:ascii="Verdana" w:hAnsi="Verdana" w:cs="Verdana"/>
          <w:b/>
          <w:bCs/>
          <w:color w:val="0070C0"/>
          <w:sz w:val="40"/>
          <w:szCs w:val="40"/>
        </w:rPr>
        <w:t xml:space="preserve">                   (Insert CMHC Name)</w:t>
      </w:r>
    </w:p>
    <w:p w14:paraId="037E7AD9" w14:textId="77777777" w:rsidR="00710107" w:rsidRPr="00FF0C72" w:rsidRDefault="00F02F11" w:rsidP="00B16EA0">
      <w:pPr>
        <w:widowControl w:val="0"/>
        <w:autoSpaceDE w:val="0"/>
        <w:autoSpaceDN w:val="0"/>
        <w:adjustRightInd w:val="0"/>
        <w:spacing w:line="292" w:lineRule="exact"/>
        <w:rPr>
          <w:rFonts w:ascii="Times New Roman" w:hAnsi="Times New Roman" w:cs="Times New Roman"/>
          <w:color w:val="0070C0"/>
          <w:szCs w:val="24"/>
        </w:rPr>
      </w:pPr>
      <w:r w:rsidRPr="00FF0C72">
        <w:rPr>
          <w:noProof/>
          <w:color w:val="0070C0"/>
        </w:rPr>
        <mc:AlternateContent>
          <mc:Choice Requires="wps">
            <w:drawing>
              <wp:anchor distT="0" distB="0" distL="114300" distR="114300" simplePos="0" relativeHeight="251663360" behindDoc="1" locked="0" layoutInCell="0" allowOverlap="1" wp14:anchorId="1FBDD52C" wp14:editId="50A7AC4F">
                <wp:simplePos x="0" y="0"/>
                <wp:positionH relativeFrom="column">
                  <wp:posOffset>-76200</wp:posOffset>
                </wp:positionH>
                <wp:positionV relativeFrom="paragraph">
                  <wp:posOffset>24130</wp:posOffset>
                </wp:positionV>
                <wp:extent cx="6235700" cy="0"/>
                <wp:effectExtent l="0" t="0" r="12700" b="19050"/>
                <wp:wrapNone/>
                <wp:docPr id="129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9pt" to="4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" o:allowincell="f" strokeweight="1.5pt"/>
            </w:pict>
          </mc:Fallback>
        </mc:AlternateContent>
      </w:r>
    </w:p>
    <w:p w14:paraId="263B8CDB" w14:textId="77777777" w:rsidR="00710107" w:rsidRPr="00FF0C72" w:rsidRDefault="00164038">
      <w:pPr>
        <w:widowControl w:val="0"/>
        <w:autoSpaceDE w:val="0"/>
        <w:autoSpaceDN w:val="0"/>
        <w:adjustRightInd w:val="0"/>
        <w:spacing w:line="239" w:lineRule="auto"/>
        <w:ind w:left="1880"/>
        <w:rPr>
          <w:rFonts w:ascii="Times New Roman" w:hAnsi="Times New Roman" w:cs="Times New Roman"/>
          <w:color w:val="0070C0"/>
          <w:sz w:val="24"/>
          <w:szCs w:val="24"/>
        </w:rPr>
      </w:pPr>
      <w:r>
        <w:rPr>
          <w:rFonts w:ascii="Verdana" w:hAnsi="Verdana" w:cs="Verdana"/>
          <w:color w:val="0070C0"/>
          <w:sz w:val="36"/>
          <w:szCs w:val="40"/>
        </w:rPr>
        <w:t xml:space="preserve">   </w:t>
      </w:r>
      <w:r w:rsidR="00FF0C72" w:rsidRPr="00FF0C72">
        <w:rPr>
          <w:rFonts w:ascii="Verdana" w:hAnsi="Verdana" w:cs="Verdana"/>
          <w:color w:val="0070C0"/>
          <w:sz w:val="36"/>
          <w:szCs w:val="40"/>
        </w:rPr>
        <w:t>Behavioral Health Services</w:t>
      </w:r>
    </w:p>
    <w:p w14:paraId="559785F9" w14:textId="77777777" w:rsidR="00710107" w:rsidRPr="00FF0C72" w:rsidRDefault="00F02F11">
      <w:pPr>
        <w:widowControl w:val="0"/>
        <w:autoSpaceDE w:val="0"/>
        <w:autoSpaceDN w:val="0"/>
        <w:adjustRightInd w:val="0"/>
        <w:spacing w:line="272" w:lineRule="exact"/>
        <w:rPr>
          <w:rFonts w:ascii="Times New Roman" w:hAnsi="Times New Roman" w:cs="Times New Roman"/>
          <w:color w:val="0070C0"/>
          <w:sz w:val="24"/>
          <w:szCs w:val="24"/>
        </w:rPr>
      </w:pPr>
      <w:r w:rsidRPr="00FF0C72">
        <w:rPr>
          <w:noProof/>
          <w:color w:val="0070C0"/>
        </w:rPr>
        <mc:AlternateContent>
          <mc:Choice Requires="wps">
            <w:drawing>
              <wp:anchor distT="0" distB="0" distL="114300" distR="114300" simplePos="0" relativeHeight="251664384" behindDoc="1" locked="0" layoutInCell="0" allowOverlap="1" wp14:anchorId="4B8A3CCC" wp14:editId="114B3FBE">
                <wp:simplePos x="0" y="0"/>
                <wp:positionH relativeFrom="column">
                  <wp:posOffset>-76200</wp:posOffset>
                </wp:positionH>
                <wp:positionV relativeFrom="paragraph">
                  <wp:posOffset>160020</wp:posOffset>
                </wp:positionV>
                <wp:extent cx="6235700" cy="0"/>
                <wp:effectExtent l="0" t="0" r="12700" b="19050"/>
                <wp:wrapNone/>
                <wp:docPr id="129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6pt" to="4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" o:allowincell="f" strokeweight=".16931mm"/>
            </w:pict>
          </mc:Fallback>
        </mc:AlternateContent>
      </w:r>
    </w:p>
    <w:p w14:paraId="30FB882F" w14:textId="77777777" w:rsidR="00710107" w:rsidRPr="00FF0C72" w:rsidRDefault="00164038" w:rsidP="00164038">
      <w:pPr>
        <w:widowControl w:val="0"/>
        <w:autoSpaceDE w:val="0"/>
        <w:autoSpaceDN w:val="0"/>
        <w:adjustRightInd w:val="0"/>
        <w:spacing w:line="239" w:lineRule="auto"/>
        <w:rPr>
          <w:rFonts w:ascii="Times New Roman" w:hAnsi="Times New Roman" w:cs="Times New Roman"/>
          <w:color w:val="0070C0"/>
          <w:sz w:val="24"/>
          <w:szCs w:val="24"/>
        </w:rPr>
      </w:pPr>
      <w:r>
        <w:rPr>
          <w:rFonts w:ascii="Verdana" w:hAnsi="Verdana" w:cs="Verdana"/>
          <w:b/>
          <w:bCs/>
          <w:color w:val="0070C0"/>
          <w:sz w:val="40"/>
          <w:szCs w:val="40"/>
        </w:rPr>
        <w:t xml:space="preserve">                       </w:t>
      </w:r>
      <w:r w:rsidR="00FF0C72" w:rsidRPr="00FF0C72">
        <w:rPr>
          <w:rFonts w:ascii="Verdana" w:hAnsi="Verdana" w:cs="Verdana"/>
          <w:b/>
          <w:bCs/>
          <w:color w:val="0070C0"/>
          <w:sz w:val="40"/>
          <w:szCs w:val="40"/>
        </w:rPr>
        <w:t>(Enter Date)</w:t>
      </w:r>
    </w:p>
    <w:p w14:paraId="3CA44E0A" w14:textId="77777777" w:rsidR="00580931" w:rsidRDefault="00580931">
      <w:pPr>
        <w:widowControl w:val="0"/>
        <w:autoSpaceDE w:val="0"/>
        <w:autoSpaceDN w:val="0"/>
        <w:adjustRightInd w:val="0"/>
        <w:spacing w:line="200" w:lineRule="exact"/>
        <w:rPr>
          <w:rFonts w:ascii="Times New Roman" w:hAnsi="Times New Roman" w:cs="Times New Roman"/>
          <w:sz w:val="24"/>
          <w:szCs w:val="24"/>
        </w:rPr>
      </w:pPr>
    </w:p>
    <w:p w14:paraId="3A2BAD28" w14:textId="57DC07FB" w:rsidR="005F6F55" w:rsidRDefault="005F6F55">
      <w:pPr>
        <w:rPr>
          <w:rFonts w:ascii="Times New Roman" w:hAnsi="Times New Roman" w:cs="Times New Roman"/>
          <w:sz w:val="24"/>
          <w:szCs w:val="24"/>
        </w:rPr>
      </w:pPr>
      <w:r>
        <w:rPr>
          <w:rFonts w:ascii="Times New Roman" w:hAnsi="Times New Roman" w:cs="Times New Roman"/>
          <w:sz w:val="24"/>
          <w:szCs w:val="24"/>
        </w:rPr>
        <w:br w:type="page"/>
      </w:r>
    </w:p>
    <w:p w14:paraId="2F2B0938" w14:textId="77777777" w:rsidR="00710107" w:rsidRDefault="00710107">
      <w:pPr>
        <w:widowControl w:val="0"/>
        <w:autoSpaceDE w:val="0"/>
        <w:autoSpaceDN w:val="0"/>
        <w:adjustRightInd w:val="0"/>
        <w:spacing w:line="200" w:lineRule="exact"/>
        <w:rPr>
          <w:rFonts w:ascii="Times New Roman" w:hAnsi="Times New Roman" w:cs="Times New Roman"/>
          <w:sz w:val="24"/>
          <w:szCs w:val="24"/>
        </w:rPr>
      </w:pPr>
    </w:p>
    <w:bookmarkStart w:id="1" w:name="page2" w:displacedByCustomXml="next"/>
    <w:bookmarkEnd w:id="1" w:displacedByCustomXml="next"/>
    <w:sdt>
      <w:sdtPr>
        <w:rPr>
          <w:rFonts w:asciiTheme="minorHAnsi" w:eastAsiaTheme="minorEastAsia" w:hAnsiTheme="minorHAnsi" w:cstheme="minorBidi"/>
          <w:b/>
          <w:bCs/>
          <w:caps w:val="0"/>
          <w:color w:val="auto"/>
          <w:spacing w:val="0"/>
          <w:sz w:val="20"/>
          <w:szCs w:val="20"/>
          <w:lang w:bidi="ar-SA"/>
        </w:rPr>
        <w:id w:val="-433973612"/>
        <w:docPartObj>
          <w:docPartGallery w:val="Table of Contents"/>
          <w:docPartUnique/>
        </w:docPartObj>
      </w:sdtPr>
      <w:sdtEndPr>
        <w:rPr>
          <w:rFonts w:asciiTheme="majorHAnsi" w:eastAsiaTheme="majorEastAsia" w:hAnsiTheme="majorHAnsi" w:cstheme="majorBidi"/>
          <w:b w:val="0"/>
          <w:bCs w:val="0"/>
          <w:noProof/>
          <w:sz w:val="22"/>
          <w:szCs w:val="22"/>
        </w:rPr>
      </w:sdtEndPr>
      <w:sdtContent>
        <w:p w14:paraId="389EA83B" w14:textId="77777777" w:rsidR="002F5BC9" w:rsidRDefault="002F5BC9">
          <w:pPr>
            <w:pStyle w:val="TOCHeading"/>
          </w:pPr>
          <w:r>
            <w:t>Contents</w:t>
          </w:r>
        </w:p>
        <w:p w14:paraId="1F7E6498" w14:textId="77777777" w:rsidR="00CA5870" w:rsidRDefault="00314C6A">
          <w:pPr>
            <w:pStyle w:val="TOC1"/>
            <w:rPr>
              <w:rFonts w:asciiTheme="minorHAnsi" w:eastAsiaTheme="minorEastAsia" w:hAnsiTheme="minorHAnsi" w:cstheme="minorBidi"/>
            </w:rPr>
          </w:pPr>
          <w:r>
            <w:rPr>
              <w:noProof w:val="0"/>
            </w:rPr>
            <w:fldChar w:fldCharType="begin"/>
          </w:r>
          <w:r>
            <w:instrText xml:space="preserve"> TOC \o "1-3" \h \z \u </w:instrText>
          </w:r>
          <w:r>
            <w:rPr>
              <w:noProof w:val="0"/>
            </w:rPr>
            <w:fldChar w:fldCharType="separate"/>
          </w:r>
          <w:hyperlink w:anchor="_Toc389049664" w:history="1">
            <w:r w:rsidR="00CA5870" w:rsidRPr="005E5491">
              <w:rPr>
                <w:rStyle w:val="Hyperlink"/>
              </w:rPr>
              <w:t>Executive Summary</w:t>
            </w:r>
            <w:r w:rsidR="00CA5870">
              <w:rPr>
                <w:webHidden/>
              </w:rPr>
              <w:tab/>
            </w:r>
            <w:r w:rsidR="00CA5870">
              <w:rPr>
                <w:webHidden/>
              </w:rPr>
              <w:fldChar w:fldCharType="begin"/>
            </w:r>
            <w:r w:rsidR="00CA5870">
              <w:rPr>
                <w:webHidden/>
              </w:rPr>
              <w:instrText xml:space="preserve"> PAGEREF _Toc389049664 \h </w:instrText>
            </w:r>
            <w:r w:rsidR="00CA5870">
              <w:rPr>
                <w:webHidden/>
              </w:rPr>
            </w:r>
            <w:r w:rsidR="00CA5870">
              <w:rPr>
                <w:webHidden/>
              </w:rPr>
              <w:fldChar w:fldCharType="separate"/>
            </w:r>
            <w:r w:rsidR="00CA5870">
              <w:rPr>
                <w:webHidden/>
              </w:rPr>
              <w:t>4</w:t>
            </w:r>
            <w:r w:rsidR="00CA5870">
              <w:rPr>
                <w:webHidden/>
              </w:rPr>
              <w:fldChar w:fldCharType="end"/>
            </w:r>
          </w:hyperlink>
        </w:p>
        <w:p w14:paraId="4EE5EB51" w14:textId="77777777" w:rsidR="00CA5870" w:rsidRDefault="00A32280">
          <w:pPr>
            <w:pStyle w:val="TOC1"/>
            <w:rPr>
              <w:rFonts w:asciiTheme="minorHAnsi" w:eastAsiaTheme="minorEastAsia" w:hAnsiTheme="minorHAnsi" w:cstheme="minorBidi"/>
            </w:rPr>
          </w:pPr>
          <w:hyperlink w:anchor="_Toc389049665" w:history="1">
            <w:r w:rsidR="00CA5870" w:rsidRPr="005E5491">
              <w:rPr>
                <w:rStyle w:val="Hyperlink"/>
              </w:rPr>
              <w:t>Introduction</w:t>
            </w:r>
            <w:r w:rsidR="00CA5870">
              <w:rPr>
                <w:webHidden/>
              </w:rPr>
              <w:tab/>
            </w:r>
            <w:r w:rsidR="00CA5870">
              <w:rPr>
                <w:webHidden/>
              </w:rPr>
              <w:fldChar w:fldCharType="begin"/>
            </w:r>
            <w:r w:rsidR="00CA5870">
              <w:rPr>
                <w:webHidden/>
              </w:rPr>
              <w:instrText xml:space="preserve"> PAGEREF _Toc389049665 \h </w:instrText>
            </w:r>
            <w:r w:rsidR="00CA5870">
              <w:rPr>
                <w:webHidden/>
              </w:rPr>
            </w:r>
            <w:r w:rsidR="00CA5870">
              <w:rPr>
                <w:webHidden/>
              </w:rPr>
              <w:fldChar w:fldCharType="separate"/>
            </w:r>
            <w:r w:rsidR="00CA5870">
              <w:rPr>
                <w:webHidden/>
              </w:rPr>
              <w:t>5</w:t>
            </w:r>
            <w:r w:rsidR="00CA5870">
              <w:rPr>
                <w:webHidden/>
              </w:rPr>
              <w:fldChar w:fldCharType="end"/>
            </w:r>
          </w:hyperlink>
        </w:p>
        <w:p w14:paraId="658162EE" w14:textId="77777777" w:rsidR="00CA5870" w:rsidRDefault="00A32280">
          <w:pPr>
            <w:pStyle w:val="TOC1"/>
            <w:rPr>
              <w:rFonts w:asciiTheme="minorHAnsi" w:eastAsiaTheme="minorEastAsia" w:hAnsiTheme="minorHAnsi" w:cstheme="minorBidi"/>
            </w:rPr>
          </w:pPr>
          <w:hyperlink w:anchor="_Toc389049666" w:history="1">
            <w:r w:rsidR="00CA5870" w:rsidRPr="005E5491">
              <w:rPr>
                <w:rStyle w:val="Hyperlink"/>
              </w:rPr>
              <w:t>Purpose Statement</w:t>
            </w:r>
            <w:r w:rsidR="00CA5870">
              <w:rPr>
                <w:webHidden/>
              </w:rPr>
              <w:tab/>
            </w:r>
            <w:r w:rsidR="00CA5870">
              <w:rPr>
                <w:webHidden/>
              </w:rPr>
              <w:fldChar w:fldCharType="begin"/>
            </w:r>
            <w:r w:rsidR="00CA5870">
              <w:rPr>
                <w:webHidden/>
              </w:rPr>
              <w:instrText xml:space="preserve"> PAGEREF _Toc389049666 \h </w:instrText>
            </w:r>
            <w:r w:rsidR="00CA5870">
              <w:rPr>
                <w:webHidden/>
              </w:rPr>
            </w:r>
            <w:r w:rsidR="00CA5870">
              <w:rPr>
                <w:webHidden/>
              </w:rPr>
              <w:fldChar w:fldCharType="separate"/>
            </w:r>
            <w:r w:rsidR="00CA5870">
              <w:rPr>
                <w:webHidden/>
              </w:rPr>
              <w:t>5</w:t>
            </w:r>
            <w:r w:rsidR="00CA5870">
              <w:rPr>
                <w:webHidden/>
              </w:rPr>
              <w:fldChar w:fldCharType="end"/>
            </w:r>
          </w:hyperlink>
        </w:p>
        <w:p w14:paraId="2FBD42DE" w14:textId="77777777" w:rsidR="00CA5870" w:rsidRDefault="00A32280">
          <w:pPr>
            <w:pStyle w:val="TOC1"/>
            <w:rPr>
              <w:rFonts w:asciiTheme="minorHAnsi" w:eastAsiaTheme="minorEastAsia" w:hAnsiTheme="minorHAnsi" w:cstheme="minorBidi"/>
            </w:rPr>
          </w:pPr>
          <w:hyperlink w:anchor="_Toc389049667" w:history="1">
            <w:r w:rsidR="00CA5870" w:rsidRPr="005E5491">
              <w:rPr>
                <w:rStyle w:val="Hyperlink"/>
              </w:rPr>
              <w:t>Plan Activation</w:t>
            </w:r>
            <w:r w:rsidR="00CA5870">
              <w:rPr>
                <w:webHidden/>
              </w:rPr>
              <w:tab/>
            </w:r>
            <w:r w:rsidR="00CA5870">
              <w:rPr>
                <w:webHidden/>
              </w:rPr>
              <w:fldChar w:fldCharType="begin"/>
            </w:r>
            <w:r w:rsidR="00CA5870">
              <w:rPr>
                <w:webHidden/>
              </w:rPr>
              <w:instrText xml:space="preserve"> PAGEREF _Toc389049667 \h </w:instrText>
            </w:r>
            <w:r w:rsidR="00CA5870">
              <w:rPr>
                <w:webHidden/>
              </w:rPr>
            </w:r>
            <w:r w:rsidR="00CA5870">
              <w:rPr>
                <w:webHidden/>
              </w:rPr>
              <w:fldChar w:fldCharType="separate"/>
            </w:r>
            <w:r w:rsidR="00CA5870">
              <w:rPr>
                <w:webHidden/>
              </w:rPr>
              <w:t>6</w:t>
            </w:r>
            <w:r w:rsidR="00CA5870">
              <w:rPr>
                <w:webHidden/>
              </w:rPr>
              <w:fldChar w:fldCharType="end"/>
            </w:r>
          </w:hyperlink>
        </w:p>
        <w:p w14:paraId="0ABB0289" w14:textId="77777777" w:rsidR="00CA5870" w:rsidRDefault="00A32280">
          <w:pPr>
            <w:pStyle w:val="TOC2"/>
            <w:tabs>
              <w:tab w:val="right" w:leader="dot" w:pos="9350"/>
            </w:tabs>
            <w:rPr>
              <w:rFonts w:asciiTheme="minorHAnsi" w:eastAsiaTheme="minorEastAsia" w:hAnsiTheme="minorHAnsi" w:cstheme="minorBidi"/>
              <w:noProof/>
            </w:rPr>
          </w:pPr>
          <w:hyperlink w:anchor="_Toc389049668" w:history="1">
            <w:r w:rsidR="00CA5870" w:rsidRPr="005E5491">
              <w:rPr>
                <w:rStyle w:val="Hyperlink"/>
                <w:noProof/>
              </w:rPr>
              <w:t>Administrative Management Team (AMT)</w:t>
            </w:r>
            <w:r w:rsidR="00CA5870">
              <w:rPr>
                <w:noProof/>
                <w:webHidden/>
              </w:rPr>
              <w:tab/>
            </w:r>
            <w:r w:rsidR="00CA5870">
              <w:rPr>
                <w:noProof/>
                <w:webHidden/>
              </w:rPr>
              <w:fldChar w:fldCharType="begin"/>
            </w:r>
            <w:r w:rsidR="00CA5870">
              <w:rPr>
                <w:noProof/>
                <w:webHidden/>
              </w:rPr>
              <w:instrText xml:space="preserve"> PAGEREF _Toc389049668 \h </w:instrText>
            </w:r>
            <w:r w:rsidR="00CA5870">
              <w:rPr>
                <w:noProof/>
                <w:webHidden/>
              </w:rPr>
            </w:r>
            <w:r w:rsidR="00CA5870">
              <w:rPr>
                <w:noProof/>
                <w:webHidden/>
              </w:rPr>
              <w:fldChar w:fldCharType="separate"/>
            </w:r>
            <w:r w:rsidR="00CA5870">
              <w:rPr>
                <w:noProof/>
                <w:webHidden/>
              </w:rPr>
              <w:t>6</w:t>
            </w:r>
            <w:r w:rsidR="00CA5870">
              <w:rPr>
                <w:noProof/>
                <w:webHidden/>
              </w:rPr>
              <w:fldChar w:fldCharType="end"/>
            </w:r>
          </w:hyperlink>
        </w:p>
        <w:p w14:paraId="435D0AF9" w14:textId="77777777" w:rsidR="00CA5870" w:rsidRDefault="00A32280">
          <w:pPr>
            <w:pStyle w:val="TOC1"/>
            <w:rPr>
              <w:rFonts w:asciiTheme="minorHAnsi" w:eastAsiaTheme="minorEastAsia" w:hAnsiTheme="minorHAnsi" w:cstheme="minorBidi"/>
            </w:rPr>
          </w:pPr>
          <w:hyperlink w:anchor="_Toc389049669" w:history="1">
            <w:r w:rsidR="00CA5870" w:rsidRPr="005E5491">
              <w:rPr>
                <w:rStyle w:val="Hyperlink"/>
              </w:rPr>
              <w:t>Plan Maintenance</w:t>
            </w:r>
            <w:r w:rsidR="00CA5870">
              <w:rPr>
                <w:webHidden/>
              </w:rPr>
              <w:tab/>
            </w:r>
            <w:r w:rsidR="00CA5870">
              <w:rPr>
                <w:webHidden/>
              </w:rPr>
              <w:fldChar w:fldCharType="begin"/>
            </w:r>
            <w:r w:rsidR="00CA5870">
              <w:rPr>
                <w:webHidden/>
              </w:rPr>
              <w:instrText xml:space="preserve"> PAGEREF _Toc389049669 \h </w:instrText>
            </w:r>
            <w:r w:rsidR="00CA5870">
              <w:rPr>
                <w:webHidden/>
              </w:rPr>
            </w:r>
            <w:r w:rsidR="00CA5870">
              <w:rPr>
                <w:webHidden/>
              </w:rPr>
              <w:fldChar w:fldCharType="separate"/>
            </w:r>
            <w:r w:rsidR="00CA5870">
              <w:rPr>
                <w:webHidden/>
              </w:rPr>
              <w:t>7</w:t>
            </w:r>
            <w:r w:rsidR="00CA5870">
              <w:rPr>
                <w:webHidden/>
              </w:rPr>
              <w:fldChar w:fldCharType="end"/>
            </w:r>
          </w:hyperlink>
        </w:p>
        <w:p w14:paraId="637ADE0D" w14:textId="77777777" w:rsidR="00CA5870" w:rsidRDefault="00A32280">
          <w:pPr>
            <w:pStyle w:val="TOC2"/>
            <w:tabs>
              <w:tab w:val="right" w:leader="dot" w:pos="9350"/>
            </w:tabs>
            <w:rPr>
              <w:rFonts w:asciiTheme="minorHAnsi" w:eastAsiaTheme="minorEastAsia" w:hAnsiTheme="minorHAnsi" w:cstheme="minorBidi"/>
              <w:noProof/>
            </w:rPr>
          </w:pPr>
          <w:hyperlink w:anchor="_Toc389049670" w:history="1">
            <w:r w:rsidR="00CA5870" w:rsidRPr="005E5491">
              <w:rPr>
                <w:rStyle w:val="Hyperlink"/>
                <w:noProof/>
              </w:rPr>
              <w:t>Authority to Implement Plan</w:t>
            </w:r>
            <w:r w:rsidR="00CA5870">
              <w:rPr>
                <w:noProof/>
                <w:webHidden/>
              </w:rPr>
              <w:tab/>
            </w:r>
            <w:r w:rsidR="00CA5870">
              <w:rPr>
                <w:noProof/>
                <w:webHidden/>
              </w:rPr>
              <w:fldChar w:fldCharType="begin"/>
            </w:r>
            <w:r w:rsidR="00CA5870">
              <w:rPr>
                <w:noProof/>
                <w:webHidden/>
              </w:rPr>
              <w:instrText xml:space="preserve"> PAGEREF _Toc389049670 \h </w:instrText>
            </w:r>
            <w:r w:rsidR="00CA5870">
              <w:rPr>
                <w:noProof/>
                <w:webHidden/>
              </w:rPr>
            </w:r>
            <w:r w:rsidR="00CA5870">
              <w:rPr>
                <w:noProof/>
                <w:webHidden/>
              </w:rPr>
              <w:fldChar w:fldCharType="separate"/>
            </w:r>
            <w:r w:rsidR="00CA5870">
              <w:rPr>
                <w:noProof/>
                <w:webHidden/>
              </w:rPr>
              <w:t>8</w:t>
            </w:r>
            <w:r w:rsidR="00CA5870">
              <w:rPr>
                <w:noProof/>
                <w:webHidden/>
              </w:rPr>
              <w:fldChar w:fldCharType="end"/>
            </w:r>
          </w:hyperlink>
        </w:p>
        <w:p w14:paraId="7BA592A1" w14:textId="77777777" w:rsidR="00CA5870" w:rsidRDefault="00A32280">
          <w:pPr>
            <w:pStyle w:val="TOC1"/>
            <w:rPr>
              <w:rFonts w:asciiTheme="minorHAnsi" w:eastAsiaTheme="minorEastAsia" w:hAnsiTheme="minorHAnsi" w:cstheme="minorBidi"/>
            </w:rPr>
          </w:pPr>
          <w:hyperlink w:anchor="_Toc389049671" w:history="1">
            <w:r w:rsidR="00CA5870" w:rsidRPr="005E5491">
              <w:rPr>
                <w:rStyle w:val="Hyperlink"/>
              </w:rPr>
              <w:t>Concept of Operations</w:t>
            </w:r>
            <w:r w:rsidR="00CA5870">
              <w:rPr>
                <w:webHidden/>
              </w:rPr>
              <w:tab/>
            </w:r>
            <w:r w:rsidR="00CA5870">
              <w:rPr>
                <w:webHidden/>
              </w:rPr>
              <w:fldChar w:fldCharType="begin"/>
            </w:r>
            <w:r w:rsidR="00CA5870">
              <w:rPr>
                <w:webHidden/>
              </w:rPr>
              <w:instrText xml:space="preserve"> PAGEREF _Toc389049671 \h </w:instrText>
            </w:r>
            <w:r w:rsidR="00CA5870">
              <w:rPr>
                <w:webHidden/>
              </w:rPr>
            </w:r>
            <w:r w:rsidR="00CA5870">
              <w:rPr>
                <w:webHidden/>
              </w:rPr>
              <w:fldChar w:fldCharType="separate"/>
            </w:r>
            <w:r w:rsidR="00CA5870">
              <w:rPr>
                <w:webHidden/>
              </w:rPr>
              <w:t>8</w:t>
            </w:r>
            <w:r w:rsidR="00CA5870">
              <w:rPr>
                <w:webHidden/>
              </w:rPr>
              <w:fldChar w:fldCharType="end"/>
            </w:r>
          </w:hyperlink>
        </w:p>
        <w:p w14:paraId="19F718A3" w14:textId="77777777" w:rsidR="00CA5870" w:rsidRDefault="00A32280">
          <w:pPr>
            <w:pStyle w:val="TOC2"/>
            <w:tabs>
              <w:tab w:val="right" w:leader="dot" w:pos="9350"/>
            </w:tabs>
            <w:rPr>
              <w:rFonts w:asciiTheme="minorHAnsi" w:eastAsiaTheme="minorEastAsia" w:hAnsiTheme="minorHAnsi" w:cstheme="minorBidi"/>
              <w:noProof/>
            </w:rPr>
          </w:pPr>
          <w:hyperlink w:anchor="_Toc389049672" w:history="1">
            <w:r w:rsidR="00CA5870" w:rsidRPr="005E5491">
              <w:rPr>
                <w:rStyle w:val="Hyperlink"/>
                <w:noProof/>
              </w:rPr>
              <w:t>Objectives</w:t>
            </w:r>
            <w:r w:rsidR="00CA5870">
              <w:rPr>
                <w:noProof/>
                <w:webHidden/>
              </w:rPr>
              <w:tab/>
            </w:r>
            <w:r w:rsidR="00CA5870">
              <w:rPr>
                <w:noProof/>
                <w:webHidden/>
              </w:rPr>
              <w:fldChar w:fldCharType="begin"/>
            </w:r>
            <w:r w:rsidR="00CA5870">
              <w:rPr>
                <w:noProof/>
                <w:webHidden/>
              </w:rPr>
              <w:instrText xml:space="preserve"> PAGEREF _Toc389049672 \h </w:instrText>
            </w:r>
            <w:r w:rsidR="00CA5870">
              <w:rPr>
                <w:noProof/>
                <w:webHidden/>
              </w:rPr>
            </w:r>
            <w:r w:rsidR="00CA5870">
              <w:rPr>
                <w:noProof/>
                <w:webHidden/>
              </w:rPr>
              <w:fldChar w:fldCharType="separate"/>
            </w:r>
            <w:r w:rsidR="00CA5870">
              <w:rPr>
                <w:noProof/>
                <w:webHidden/>
              </w:rPr>
              <w:t>9</w:t>
            </w:r>
            <w:r w:rsidR="00CA5870">
              <w:rPr>
                <w:noProof/>
                <w:webHidden/>
              </w:rPr>
              <w:fldChar w:fldCharType="end"/>
            </w:r>
          </w:hyperlink>
        </w:p>
        <w:p w14:paraId="3778D94A" w14:textId="77777777" w:rsidR="00CA5870" w:rsidRDefault="00A32280">
          <w:pPr>
            <w:pStyle w:val="TOC2"/>
            <w:tabs>
              <w:tab w:val="right" w:leader="dot" w:pos="9350"/>
            </w:tabs>
            <w:rPr>
              <w:rFonts w:asciiTheme="minorHAnsi" w:eastAsiaTheme="minorEastAsia" w:hAnsiTheme="minorHAnsi" w:cstheme="minorBidi"/>
              <w:noProof/>
            </w:rPr>
          </w:pPr>
          <w:hyperlink w:anchor="_Toc389049673" w:history="1">
            <w:r w:rsidR="00CA5870" w:rsidRPr="005E5491">
              <w:rPr>
                <w:rStyle w:val="Hyperlink"/>
                <w:noProof/>
              </w:rPr>
              <w:t>Assumptions</w:t>
            </w:r>
            <w:r w:rsidR="00CA5870">
              <w:rPr>
                <w:noProof/>
                <w:webHidden/>
              </w:rPr>
              <w:tab/>
            </w:r>
            <w:r w:rsidR="00CA5870">
              <w:rPr>
                <w:noProof/>
                <w:webHidden/>
              </w:rPr>
              <w:fldChar w:fldCharType="begin"/>
            </w:r>
            <w:r w:rsidR="00CA5870">
              <w:rPr>
                <w:noProof/>
                <w:webHidden/>
              </w:rPr>
              <w:instrText xml:space="preserve"> PAGEREF _Toc389049673 \h </w:instrText>
            </w:r>
            <w:r w:rsidR="00CA5870">
              <w:rPr>
                <w:noProof/>
                <w:webHidden/>
              </w:rPr>
            </w:r>
            <w:r w:rsidR="00CA5870">
              <w:rPr>
                <w:noProof/>
                <w:webHidden/>
              </w:rPr>
              <w:fldChar w:fldCharType="separate"/>
            </w:r>
            <w:r w:rsidR="00CA5870">
              <w:rPr>
                <w:noProof/>
                <w:webHidden/>
              </w:rPr>
              <w:t>9</w:t>
            </w:r>
            <w:r w:rsidR="00CA5870">
              <w:rPr>
                <w:noProof/>
                <w:webHidden/>
              </w:rPr>
              <w:fldChar w:fldCharType="end"/>
            </w:r>
          </w:hyperlink>
        </w:p>
        <w:p w14:paraId="3234CEF0" w14:textId="77777777" w:rsidR="00CA5870" w:rsidRDefault="00A32280">
          <w:pPr>
            <w:pStyle w:val="TOC2"/>
            <w:tabs>
              <w:tab w:val="right" w:leader="dot" w:pos="9350"/>
            </w:tabs>
            <w:rPr>
              <w:rFonts w:asciiTheme="minorHAnsi" w:eastAsiaTheme="minorEastAsia" w:hAnsiTheme="minorHAnsi" w:cstheme="minorBidi"/>
              <w:noProof/>
            </w:rPr>
          </w:pPr>
          <w:hyperlink w:anchor="_Toc389049674" w:history="1">
            <w:r w:rsidR="00CA5870" w:rsidRPr="005E5491">
              <w:rPr>
                <w:rStyle w:val="Hyperlink"/>
                <w:noProof/>
              </w:rPr>
              <w:t>Essential Functions</w:t>
            </w:r>
            <w:r w:rsidR="00CA5870">
              <w:rPr>
                <w:noProof/>
                <w:webHidden/>
              </w:rPr>
              <w:tab/>
            </w:r>
            <w:r w:rsidR="00CA5870">
              <w:rPr>
                <w:noProof/>
                <w:webHidden/>
              </w:rPr>
              <w:fldChar w:fldCharType="begin"/>
            </w:r>
            <w:r w:rsidR="00CA5870">
              <w:rPr>
                <w:noProof/>
                <w:webHidden/>
              </w:rPr>
              <w:instrText xml:space="preserve"> PAGEREF _Toc389049674 \h </w:instrText>
            </w:r>
            <w:r w:rsidR="00CA5870">
              <w:rPr>
                <w:noProof/>
                <w:webHidden/>
              </w:rPr>
            </w:r>
            <w:r w:rsidR="00CA5870">
              <w:rPr>
                <w:noProof/>
                <w:webHidden/>
              </w:rPr>
              <w:fldChar w:fldCharType="separate"/>
            </w:r>
            <w:r w:rsidR="00CA5870">
              <w:rPr>
                <w:noProof/>
                <w:webHidden/>
              </w:rPr>
              <w:t>10</w:t>
            </w:r>
            <w:r w:rsidR="00CA5870">
              <w:rPr>
                <w:noProof/>
                <w:webHidden/>
              </w:rPr>
              <w:fldChar w:fldCharType="end"/>
            </w:r>
          </w:hyperlink>
        </w:p>
        <w:p w14:paraId="2EF3ABF9" w14:textId="77777777" w:rsidR="00CA5870" w:rsidRDefault="00A32280">
          <w:pPr>
            <w:pStyle w:val="TOC3"/>
            <w:tabs>
              <w:tab w:val="right" w:leader="dot" w:pos="9350"/>
            </w:tabs>
            <w:rPr>
              <w:rFonts w:asciiTheme="minorHAnsi" w:eastAsiaTheme="minorEastAsia" w:hAnsiTheme="minorHAnsi" w:cstheme="minorBidi"/>
              <w:noProof/>
            </w:rPr>
          </w:pPr>
          <w:hyperlink w:anchor="_Toc389049675" w:history="1">
            <w:r w:rsidR="00CA5870" w:rsidRPr="005E5491">
              <w:rPr>
                <w:rStyle w:val="Hyperlink"/>
                <w:noProof/>
              </w:rPr>
              <w:t>Essential Tasks</w:t>
            </w:r>
            <w:r w:rsidR="00CA5870">
              <w:rPr>
                <w:noProof/>
                <w:webHidden/>
              </w:rPr>
              <w:tab/>
            </w:r>
            <w:r w:rsidR="00CA5870">
              <w:rPr>
                <w:noProof/>
                <w:webHidden/>
              </w:rPr>
              <w:fldChar w:fldCharType="begin"/>
            </w:r>
            <w:r w:rsidR="00CA5870">
              <w:rPr>
                <w:noProof/>
                <w:webHidden/>
              </w:rPr>
              <w:instrText xml:space="preserve"> PAGEREF _Toc389049675 \h </w:instrText>
            </w:r>
            <w:r w:rsidR="00CA5870">
              <w:rPr>
                <w:noProof/>
                <w:webHidden/>
              </w:rPr>
            </w:r>
            <w:r w:rsidR="00CA5870">
              <w:rPr>
                <w:noProof/>
                <w:webHidden/>
              </w:rPr>
              <w:fldChar w:fldCharType="separate"/>
            </w:r>
            <w:r w:rsidR="00CA5870">
              <w:rPr>
                <w:noProof/>
                <w:webHidden/>
              </w:rPr>
              <w:t>12</w:t>
            </w:r>
            <w:r w:rsidR="00CA5870">
              <w:rPr>
                <w:noProof/>
                <w:webHidden/>
              </w:rPr>
              <w:fldChar w:fldCharType="end"/>
            </w:r>
          </w:hyperlink>
        </w:p>
        <w:p w14:paraId="551940AE" w14:textId="77777777" w:rsidR="00CA5870" w:rsidRDefault="00A32280">
          <w:pPr>
            <w:pStyle w:val="TOC2"/>
            <w:tabs>
              <w:tab w:val="right" w:leader="dot" w:pos="9350"/>
            </w:tabs>
            <w:rPr>
              <w:rFonts w:asciiTheme="minorHAnsi" w:eastAsiaTheme="minorEastAsia" w:hAnsiTheme="minorHAnsi" w:cstheme="minorBidi"/>
              <w:noProof/>
            </w:rPr>
          </w:pPr>
          <w:hyperlink w:anchor="_Toc389049676" w:history="1">
            <w:r w:rsidR="00CA5870" w:rsidRPr="005E5491">
              <w:rPr>
                <w:rStyle w:val="Hyperlink"/>
                <w:noProof/>
              </w:rPr>
              <w:t>Order of Succession</w:t>
            </w:r>
            <w:r w:rsidR="00CA5870">
              <w:rPr>
                <w:noProof/>
                <w:webHidden/>
              </w:rPr>
              <w:tab/>
            </w:r>
            <w:r w:rsidR="00CA5870">
              <w:rPr>
                <w:noProof/>
                <w:webHidden/>
              </w:rPr>
              <w:fldChar w:fldCharType="begin"/>
            </w:r>
            <w:r w:rsidR="00CA5870">
              <w:rPr>
                <w:noProof/>
                <w:webHidden/>
              </w:rPr>
              <w:instrText xml:space="preserve"> PAGEREF _Toc389049676 \h </w:instrText>
            </w:r>
            <w:r w:rsidR="00CA5870">
              <w:rPr>
                <w:noProof/>
                <w:webHidden/>
              </w:rPr>
            </w:r>
            <w:r w:rsidR="00CA5870">
              <w:rPr>
                <w:noProof/>
                <w:webHidden/>
              </w:rPr>
              <w:fldChar w:fldCharType="separate"/>
            </w:r>
            <w:r w:rsidR="00CA5870">
              <w:rPr>
                <w:noProof/>
                <w:webHidden/>
              </w:rPr>
              <w:t>12</w:t>
            </w:r>
            <w:r w:rsidR="00CA5870">
              <w:rPr>
                <w:noProof/>
                <w:webHidden/>
              </w:rPr>
              <w:fldChar w:fldCharType="end"/>
            </w:r>
          </w:hyperlink>
        </w:p>
        <w:p w14:paraId="44D32927" w14:textId="77777777" w:rsidR="00CA5870" w:rsidRDefault="00A32280">
          <w:pPr>
            <w:pStyle w:val="TOC3"/>
            <w:tabs>
              <w:tab w:val="right" w:leader="dot" w:pos="9350"/>
            </w:tabs>
            <w:rPr>
              <w:rFonts w:asciiTheme="minorHAnsi" w:eastAsiaTheme="minorEastAsia" w:hAnsiTheme="minorHAnsi" w:cstheme="minorBidi"/>
              <w:noProof/>
            </w:rPr>
          </w:pPr>
          <w:hyperlink w:anchor="_Toc389049677" w:history="1">
            <w:r w:rsidR="00CA5870" w:rsidRPr="005E5491">
              <w:rPr>
                <w:rStyle w:val="Hyperlink"/>
                <w:noProof/>
              </w:rPr>
              <w:t>Emergency Delegations of Authority</w:t>
            </w:r>
            <w:r w:rsidR="00CA5870">
              <w:rPr>
                <w:noProof/>
                <w:webHidden/>
              </w:rPr>
              <w:tab/>
            </w:r>
            <w:r w:rsidR="00CA5870">
              <w:rPr>
                <w:noProof/>
                <w:webHidden/>
              </w:rPr>
              <w:fldChar w:fldCharType="begin"/>
            </w:r>
            <w:r w:rsidR="00CA5870">
              <w:rPr>
                <w:noProof/>
                <w:webHidden/>
              </w:rPr>
              <w:instrText xml:space="preserve"> PAGEREF _Toc389049677 \h </w:instrText>
            </w:r>
            <w:r w:rsidR="00CA5870">
              <w:rPr>
                <w:noProof/>
                <w:webHidden/>
              </w:rPr>
            </w:r>
            <w:r w:rsidR="00CA5870">
              <w:rPr>
                <w:noProof/>
                <w:webHidden/>
              </w:rPr>
              <w:fldChar w:fldCharType="separate"/>
            </w:r>
            <w:r w:rsidR="00CA5870">
              <w:rPr>
                <w:noProof/>
                <w:webHidden/>
              </w:rPr>
              <w:t>12</w:t>
            </w:r>
            <w:r w:rsidR="00CA5870">
              <w:rPr>
                <w:noProof/>
                <w:webHidden/>
              </w:rPr>
              <w:fldChar w:fldCharType="end"/>
            </w:r>
          </w:hyperlink>
        </w:p>
        <w:p w14:paraId="73DEA41E" w14:textId="77777777" w:rsidR="00CA5870" w:rsidRDefault="00A32280">
          <w:pPr>
            <w:pStyle w:val="TOC2"/>
            <w:tabs>
              <w:tab w:val="right" w:leader="dot" w:pos="9350"/>
            </w:tabs>
            <w:rPr>
              <w:rFonts w:asciiTheme="minorHAnsi" w:eastAsiaTheme="minorEastAsia" w:hAnsiTheme="minorHAnsi" w:cstheme="minorBidi"/>
              <w:noProof/>
            </w:rPr>
          </w:pPr>
          <w:hyperlink w:anchor="_Toc389049678" w:history="1">
            <w:r w:rsidR="00CA5870" w:rsidRPr="005E5491">
              <w:rPr>
                <w:rStyle w:val="Hyperlink"/>
                <w:noProof/>
              </w:rPr>
              <w:t>Warnings or External Notification</w:t>
            </w:r>
            <w:r w:rsidR="00CA5870">
              <w:rPr>
                <w:noProof/>
                <w:webHidden/>
              </w:rPr>
              <w:tab/>
            </w:r>
            <w:r w:rsidR="00CA5870">
              <w:rPr>
                <w:noProof/>
                <w:webHidden/>
              </w:rPr>
              <w:fldChar w:fldCharType="begin"/>
            </w:r>
            <w:r w:rsidR="00CA5870">
              <w:rPr>
                <w:noProof/>
                <w:webHidden/>
              </w:rPr>
              <w:instrText xml:space="preserve"> PAGEREF _Toc389049678 \h </w:instrText>
            </w:r>
            <w:r w:rsidR="00CA5870">
              <w:rPr>
                <w:noProof/>
                <w:webHidden/>
              </w:rPr>
            </w:r>
            <w:r w:rsidR="00CA5870">
              <w:rPr>
                <w:noProof/>
                <w:webHidden/>
              </w:rPr>
              <w:fldChar w:fldCharType="separate"/>
            </w:r>
            <w:r w:rsidR="00CA5870">
              <w:rPr>
                <w:noProof/>
                <w:webHidden/>
              </w:rPr>
              <w:t>17</w:t>
            </w:r>
            <w:r w:rsidR="00CA5870">
              <w:rPr>
                <w:noProof/>
                <w:webHidden/>
              </w:rPr>
              <w:fldChar w:fldCharType="end"/>
            </w:r>
          </w:hyperlink>
        </w:p>
        <w:p w14:paraId="3F4B02C4" w14:textId="77777777" w:rsidR="00CA5870" w:rsidRDefault="00A32280">
          <w:pPr>
            <w:pStyle w:val="TOC2"/>
            <w:tabs>
              <w:tab w:val="right" w:leader="dot" w:pos="9350"/>
            </w:tabs>
            <w:rPr>
              <w:rFonts w:asciiTheme="minorHAnsi" w:eastAsiaTheme="minorEastAsia" w:hAnsiTheme="minorHAnsi" w:cstheme="minorBidi"/>
              <w:noProof/>
            </w:rPr>
          </w:pPr>
          <w:hyperlink w:anchor="_Toc389049679" w:history="1">
            <w:r w:rsidR="00CA5870" w:rsidRPr="005E5491">
              <w:rPr>
                <w:rStyle w:val="Hyperlink"/>
                <w:noProof/>
              </w:rPr>
              <w:t>Internal Notifications</w:t>
            </w:r>
            <w:r w:rsidR="00CA5870">
              <w:rPr>
                <w:noProof/>
                <w:webHidden/>
              </w:rPr>
              <w:tab/>
            </w:r>
            <w:r w:rsidR="00CA5870">
              <w:rPr>
                <w:noProof/>
                <w:webHidden/>
              </w:rPr>
              <w:fldChar w:fldCharType="begin"/>
            </w:r>
            <w:r w:rsidR="00CA5870">
              <w:rPr>
                <w:noProof/>
                <w:webHidden/>
              </w:rPr>
              <w:instrText xml:space="preserve"> PAGEREF _Toc389049679 \h </w:instrText>
            </w:r>
            <w:r w:rsidR="00CA5870">
              <w:rPr>
                <w:noProof/>
                <w:webHidden/>
              </w:rPr>
            </w:r>
            <w:r w:rsidR="00CA5870">
              <w:rPr>
                <w:noProof/>
                <w:webHidden/>
              </w:rPr>
              <w:fldChar w:fldCharType="separate"/>
            </w:r>
            <w:r w:rsidR="00CA5870">
              <w:rPr>
                <w:noProof/>
                <w:webHidden/>
              </w:rPr>
              <w:t>17</w:t>
            </w:r>
            <w:r w:rsidR="00CA5870">
              <w:rPr>
                <w:noProof/>
                <w:webHidden/>
              </w:rPr>
              <w:fldChar w:fldCharType="end"/>
            </w:r>
          </w:hyperlink>
        </w:p>
        <w:p w14:paraId="3BB5FA63" w14:textId="77777777" w:rsidR="00CA5870" w:rsidRDefault="00A32280">
          <w:pPr>
            <w:pStyle w:val="TOC1"/>
            <w:rPr>
              <w:rFonts w:asciiTheme="minorHAnsi" w:eastAsiaTheme="minorEastAsia" w:hAnsiTheme="minorHAnsi" w:cstheme="minorBidi"/>
            </w:rPr>
          </w:pPr>
          <w:hyperlink w:anchor="_Toc389049680" w:history="1">
            <w:r w:rsidR="00CA5870" w:rsidRPr="005E5491">
              <w:rPr>
                <w:rStyle w:val="Hyperlink"/>
              </w:rPr>
              <w:t>Phases of Implementation</w:t>
            </w:r>
            <w:r w:rsidR="00CA5870">
              <w:rPr>
                <w:webHidden/>
              </w:rPr>
              <w:tab/>
            </w:r>
            <w:r w:rsidR="00CA5870">
              <w:rPr>
                <w:webHidden/>
              </w:rPr>
              <w:fldChar w:fldCharType="begin"/>
            </w:r>
            <w:r w:rsidR="00CA5870">
              <w:rPr>
                <w:webHidden/>
              </w:rPr>
              <w:instrText xml:space="preserve"> PAGEREF _Toc389049680 \h </w:instrText>
            </w:r>
            <w:r w:rsidR="00CA5870">
              <w:rPr>
                <w:webHidden/>
              </w:rPr>
            </w:r>
            <w:r w:rsidR="00CA5870">
              <w:rPr>
                <w:webHidden/>
              </w:rPr>
              <w:fldChar w:fldCharType="separate"/>
            </w:r>
            <w:r w:rsidR="00CA5870">
              <w:rPr>
                <w:webHidden/>
              </w:rPr>
              <w:t>17</w:t>
            </w:r>
            <w:r w:rsidR="00CA5870">
              <w:rPr>
                <w:webHidden/>
              </w:rPr>
              <w:fldChar w:fldCharType="end"/>
            </w:r>
          </w:hyperlink>
        </w:p>
        <w:p w14:paraId="4F5371FE" w14:textId="77777777" w:rsidR="00CA5870" w:rsidRDefault="00A32280">
          <w:pPr>
            <w:pStyle w:val="TOC2"/>
            <w:tabs>
              <w:tab w:val="right" w:leader="dot" w:pos="9350"/>
            </w:tabs>
            <w:rPr>
              <w:rFonts w:asciiTheme="minorHAnsi" w:eastAsiaTheme="minorEastAsia" w:hAnsiTheme="minorHAnsi" w:cstheme="minorBidi"/>
              <w:noProof/>
            </w:rPr>
          </w:pPr>
          <w:hyperlink w:anchor="_Toc389049681" w:history="1">
            <w:r w:rsidR="00CA5870" w:rsidRPr="005E5491">
              <w:rPr>
                <w:rStyle w:val="Hyperlink"/>
                <w:noProof/>
              </w:rPr>
              <w:t>Phase I - Activation</w:t>
            </w:r>
            <w:r w:rsidR="00CA5870">
              <w:rPr>
                <w:noProof/>
                <w:webHidden/>
              </w:rPr>
              <w:tab/>
            </w:r>
            <w:r w:rsidR="00CA5870">
              <w:rPr>
                <w:noProof/>
                <w:webHidden/>
              </w:rPr>
              <w:fldChar w:fldCharType="begin"/>
            </w:r>
            <w:r w:rsidR="00CA5870">
              <w:rPr>
                <w:noProof/>
                <w:webHidden/>
              </w:rPr>
              <w:instrText xml:space="preserve"> PAGEREF _Toc389049681 \h </w:instrText>
            </w:r>
            <w:r w:rsidR="00CA5870">
              <w:rPr>
                <w:noProof/>
                <w:webHidden/>
              </w:rPr>
            </w:r>
            <w:r w:rsidR="00CA5870">
              <w:rPr>
                <w:noProof/>
                <w:webHidden/>
              </w:rPr>
              <w:fldChar w:fldCharType="separate"/>
            </w:r>
            <w:r w:rsidR="00CA5870">
              <w:rPr>
                <w:noProof/>
                <w:webHidden/>
              </w:rPr>
              <w:t>18</w:t>
            </w:r>
            <w:r w:rsidR="00CA5870">
              <w:rPr>
                <w:noProof/>
                <w:webHidden/>
              </w:rPr>
              <w:fldChar w:fldCharType="end"/>
            </w:r>
          </w:hyperlink>
        </w:p>
        <w:p w14:paraId="4F4908CC" w14:textId="77777777" w:rsidR="00CA5870" w:rsidRDefault="00A32280">
          <w:pPr>
            <w:pStyle w:val="TOC3"/>
            <w:tabs>
              <w:tab w:val="right" w:leader="dot" w:pos="9350"/>
            </w:tabs>
            <w:rPr>
              <w:rFonts w:asciiTheme="minorHAnsi" w:eastAsiaTheme="minorEastAsia" w:hAnsiTheme="minorHAnsi" w:cstheme="minorBidi"/>
              <w:noProof/>
            </w:rPr>
          </w:pPr>
          <w:hyperlink w:anchor="_Toc389049682" w:history="1">
            <w:r w:rsidR="00CA5870" w:rsidRPr="005E5491">
              <w:rPr>
                <w:rStyle w:val="Hyperlink"/>
                <w:noProof/>
              </w:rPr>
              <w:t>Decision Process</w:t>
            </w:r>
            <w:r w:rsidR="00CA5870">
              <w:rPr>
                <w:noProof/>
                <w:webHidden/>
              </w:rPr>
              <w:tab/>
            </w:r>
            <w:r w:rsidR="00CA5870">
              <w:rPr>
                <w:noProof/>
                <w:webHidden/>
              </w:rPr>
              <w:fldChar w:fldCharType="begin"/>
            </w:r>
            <w:r w:rsidR="00CA5870">
              <w:rPr>
                <w:noProof/>
                <w:webHidden/>
              </w:rPr>
              <w:instrText xml:space="preserve"> PAGEREF _Toc389049682 \h </w:instrText>
            </w:r>
            <w:r w:rsidR="00CA5870">
              <w:rPr>
                <w:noProof/>
                <w:webHidden/>
              </w:rPr>
            </w:r>
            <w:r w:rsidR="00CA5870">
              <w:rPr>
                <w:noProof/>
                <w:webHidden/>
              </w:rPr>
              <w:fldChar w:fldCharType="separate"/>
            </w:r>
            <w:r w:rsidR="00CA5870">
              <w:rPr>
                <w:noProof/>
                <w:webHidden/>
              </w:rPr>
              <w:t>18</w:t>
            </w:r>
            <w:r w:rsidR="00CA5870">
              <w:rPr>
                <w:noProof/>
                <w:webHidden/>
              </w:rPr>
              <w:fldChar w:fldCharType="end"/>
            </w:r>
          </w:hyperlink>
        </w:p>
        <w:p w14:paraId="3FE346B0" w14:textId="77777777" w:rsidR="00CA5870" w:rsidRDefault="00A32280">
          <w:pPr>
            <w:pStyle w:val="TOC2"/>
            <w:tabs>
              <w:tab w:val="right" w:leader="dot" w:pos="9350"/>
            </w:tabs>
            <w:rPr>
              <w:rFonts w:asciiTheme="minorHAnsi" w:eastAsiaTheme="minorEastAsia" w:hAnsiTheme="minorHAnsi" w:cstheme="minorBidi"/>
              <w:noProof/>
            </w:rPr>
          </w:pPr>
          <w:hyperlink w:anchor="_Toc389049683" w:history="1">
            <w:r w:rsidR="00CA5870" w:rsidRPr="005E5491">
              <w:rPr>
                <w:rStyle w:val="Hyperlink"/>
                <w:noProof/>
              </w:rPr>
              <w:t>Notification</w:t>
            </w:r>
            <w:r w:rsidR="00CA5870">
              <w:rPr>
                <w:noProof/>
                <w:webHidden/>
              </w:rPr>
              <w:tab/>
            </w:r>
            <w:r w:rsidR="00CA5870">
              <w:rPr>
                <w:noProof/>
                <w:webHidden/>
              </w:rPr>
              <w:fldChar w:fldCharType="begin"/>
            </w:r>
            <w:r w:rsidR="00CA5870">
              <w:rPr>
                <w:noProof/>
                <w:webHidden/>
              </w:rPr>
              <w:instrText xml:space="preserve"> PAGEREF _Toc389049683 \h </w:instrText>
            </w:r>
            <w:r w:rsidR="00CA5870">
              <w:rPr>
                <w:noProof/>
                <w:webHidden/>
              </w:rPr>
            </w:r>
            <w:r w:rsidR="00CA5870">
              <w:rPr>
                <w:noProof/>
                <w:webHidden/>
              </w:rPr>
              <w:fldChar w:fldCharType="separate"/>
            </w:r>
            <w:r w:rsidR="00CA5870">
              <w:rPr>
                <w:noProof/>
                <w:webHidden/>
              </w:rPr>
              <w:t>19</w:t>
            </w:r>
            <w:r w:rsidR="00CA5870">
              <w:rPr>
                <w:noProof/>
                <w:webHidden/>
              </w:rPr>
              <w:fldChar w:fldCharType="end"/>
            </w:r>
          </w:hyperlink>
        </w:p>
        <w:p w14:paraId="0D1B99D8" w14:textId="77777777" w:rsidR="00CA5870" w:rsidRDefault="00A32280">
          <w:pPr>
            <w:pStyle w:val="TOC3"/>
            <w:tabs>
              <w:tab w:val="right" w:leader="dot" w:pos="9350"/>
            </w:tabs>
            <w:rPr>
              <w:rFonts w:asciiTheme="minorHAnsi" w:eastAsiaTheme="minorEastAsia" w:hAnsiTheme="minorHAnsi" w:cstheme="minorBidi"/>
              <w:noProof/>
            </w:rPr>
          </w:pPr>
          <w:hyperlink w:anchor="_Toc389049684" w:history="1">
            <w:r w:rsidR="00CA5870" w:rsidRPr="005E5491">
              <w:rPr>
                <w:rStyle w:val="Hyperlink"/>
                <w:noProof/>
              </w:rPr>
              <w:t>Emergency Callback</w:t>
            </w:r>
            <w:r w:rsidR="00CA5870">
              <w:rPr>
                <w:noProof/>
                <w:webHidden/>
              </w:rPr>
              <w:tab/>
            </w:r>
            <w:r w:rsidR="00CA5870">
              <w:rPr>
                <w:noProof/>
                <w:webHidden/>
              </w:rPr>
              <w:fldChar w:fldCharType="begin"/>
            </w:r>
            <w:r w:rsidR="00CA5870">
              <w:rPr>
                <w:noProof/>
                <w:webHidden/>
              </w:rPr>
              <w:instrText xml:space="preserve"> PAGEREF _Toc389049684 \h </w:instrText>
            </w:r>
            <w:r w:rsidR="00CA5870">
              <w:rPr>
                <w:noProof/>
                <w:webHidden/>
              </w:rPr>
            </w:r>
            <w:r w:rsidR="00CA5870">
              <w:rPr>
                <w:noProof/>
                <w:webHidden/>
              </w:rPr>
              <w:fldChar w:fldCharType="separate"/>
            </w:r>
            <w:r w:rsidR="00CA5870">
              <w:rPr>
                <w:noProof/>
                <w:webHidden/>
              </w:rPr>
              <w:t>20</w:t>
            </w:r>
            <w:r w:rsidR="00CA5870">
              <w:rPr>
                <w:noProof/>
                <w:webHidden/>
              </w:rPr>
              <w:fldChar w:fldCharType="end"/>
            </w:r>
          </w:hyperlink>
        </w:p>
        <w:p w14:paraId="76E9A704" w14:textId="77777777" w:rsidR="00CA5870" w:rsidRDefault="00A32280">
          <w:pPr>
            <w:pStyle w:val="TOC2"/>
            <w:tabs>
              <w:tab w:val="right" w:leader="dot" w:pos="9350"/>
            </w:tabs>
            <w:rPr>
              <w:rFonts w:asciiTheme="minorHAnsi" w:eastAsiaTheme="minorEastAsia" w:hAnsiTheme="minorHAnsi" w:cstheme="minorBidi"/>
              <w:noProof/>
            </w:rPr>
          </w:pPr>
          <w:hyperlink w:anchor="_Toc389049685" w:history="1">
            <w:r w:rsidR="00CA5870" w:rsidRPr="005E5491">
              <w:rPr>
                <w:rStyle w:val="Hyperlink"/>
                <w:noProof/>
              </w:rPr>
              <w:t>Phase II - Relocation</w:t>
            </w:r>
            <w:r w:rsidR="00CA5870">
              <w:rPr>
                <w:noProof/>
                <w:webHidden/>
              </w:rPr>
              <w:tab/>
            </w:r>
            <w:r w:rsidR="00CA5870">
              <w:rPr>
                <w:noProof/>
                <w:webHidden/>
              </w:rPr>
              <w:fldChar w:fldCharType="begin"/>
            </w:r>
            <w:r w:rsidR="00CA5870">
              <w:rPr>
                <w:noProof/>
                <w:webHidden/>
              </w:rPr>
              <w:instrText xml:space="preserve"> PAGEREF _Toc389049685 \h </w:instrText>
            </w:r>
            <w:r w:rsidR="00CA5870">
              <w:rPr>
                <w:noProof/>
                <w:webHidden/>
              </w:rPr>
            </w:r>
            <w:r w:rsidR="00CA5870">
              <w:rPr>
                <w:noProof/>
                <w:webHidden/>
              </w:rPr>
              <w:fldChar w:fldCharType="separate"/>
            </w:r>
            <w:r w:rsidR="00CA5870">
              <w:rPr>
                <w:noProof/>
                <w:webHidden/>
              </w:rPr>
              <w:t>20</w:t>
            </w:r>
            <w:r w:rsidR="00CA5870">
              <w:rPr>
                <w:noProof/>
                <w:webHidden/>
              </w:rPr>
              <w:fldChar w:fldCharType="end"/>
            </w:r>
          </w:hyperlink>
        </w:p>
        <w:p w14:paraId="7CB94374" w14:textId="77777777" w:rsidR="00CA5870" w:rsidRDefault="00A32280">
          <w:pPr>
            <w:pStyle w:val="TOC3"/>
            <w:tabs>
              <w:tab w:val="right" w:leader="dot" w:pos="9350"/>
            </w:tabs>
            <w:rPr>
              <w:rFonts w:asciiTheme="minorHAnsi" w:eastAsiaTheme="minorEastAsia" w:hAnsiTheme="minorHAnsi" w:cstheme="minorBidi"/>
              <w:noProof/>
            </w:rPr>
          </w:pPr>
          <w:hyperlink w:anchor="_Toc389049686" w:history="1">
            <w:r w:rsidR="00CA5870" w:rsidRPr="005E5491">
              <w:rPr>
                <w:rStyle w:val="Hyperlink"/>
                <w:noProof/>
              </w:rPr>
              <w:t>Alternate Facility Locations</w:t>
            </w:r>
            <w:r w:rsidR="00CA5870">
              <w:rPr>
                <w:noProof/>
                <w:webHidden/>
              </w:rPr>
              <w:tab/>
            </w:r>
            <w:r w:rsidR="00CA5870">
              <w:rPr>
                <w:noProof/>
                <w:webHidden/>
              </w:rPr>
              <w:fldChar w:fldCharType="begin"/>
            </w:r>
            <w:r w:rsidR="00CA5870">
              <w:rPr>
                <w:noProof/>
                <w:webHidden/>
              </w:rPr>
              <w:instrText xml:space="preserve"> PAGEREF _Toc389049686 \h </w:instrText>
            </w:r>
            <w:r w:rsidR="00CA5870">
              <w:rPr>
                <w:noProof/>
                <w:webHidden/>
              </w:rPr>
            </w:r>
            <w:r w:rsidR="00CA5870">
              <w:rPr>
                <w:noProof/>
                <w:webHidden/>
              </w:rPr>
              <w:fldChar w:fldCharType="separate"/>
            </w:r>
            <w:r w:rsidR="00CA5870">
              <w:rPr>
                <w:noProof/>
                <w:webHidden/>
              </w:rPr>
              <w:t>21</w:t>
            </w:r>
            <w:r w:rsidR="00CA5870">
              <w:rPr>
                <w:noProof/>
                <w:webHidden/>
              </w:rPr>
              <w:fldChar w:fldCharType="end"/>
            </w:r>
          </w:hyperlink>
        </w:p>
        <w:p w14:paraId="6A5DB4D8" w14:textId="77777777" w:rsidR="00CA5870" w:rsidRDefault="00A32280">
          <w:pPr>
            <w:pStyle w:val="TOC3"/>
            <w:tabs>
              <w:tab w:val="right" w:leader="dot" w:pos="9350"/>
            </w:tabs>
            <w:rPr>
              <w:rFonts w:asciiTheme="minorHAnsi" w:eastAsiaTheme="minorEastAsia" w:hAnsiTheme="minorHAnsi" w:cstheme="minorBidi"/>
              <w:noProof/>
            </w:rPr>
          </w:pPr>
          <w:hyperlink w:anchor="_Toc389049687" w:history="1">
            <w:r w:rsidR="00CA5870" w:rsidRPr="005E5491">
              <w:rPr>
                <w:rStyle w:val="Hyperlink"/>
                <w:noProof/>
              </w:rPr>
              <w:t>Relocation and Advance Team</w:t>
            </w:r>
            <w:r w:rsidR="00CA5870">
              <w:rPr>
                <w:noProof/>
                <w:webHidden/>
              </w:rPr>
              <w:tab/>
            </w:r>
            <w:r w:rsidR="00CA5870">
              <w:rPr>
                <w:noProof/>
                <w:webHidden/>
              </w:rPr>
              <w:fldChar w:fldCharType="begin"/>
            </w:r>
            <w:r w:rsidR="00CA5870">
              <w:rPr>
                <w:noProof/>
                <w:webHidden/>
              </w:rPr>
              <w:instrText xml:space="preserve"> PAGEREF _Toc389049687 \h </w:instrText>
            </w:r>
            <w:r w:rsidR="00CA5870">
              <w:rPr>
                <w:noProof/>
                <w:webHidden/>
              </w:rPr>
            </w:r>
            <w:r w:rsidR="00CA5870">
              <w:rPr>
                <w:noProof/>
                <w:webHidden/>
              </w:rPr>
              <w:fldChar w:fldCharType="separate"/>
            </w:r>
            <w:r w:rsidR="00CA5870">
              <w:rPr>
                <w:noProof/>
                <w:webHidden/>
              </w:rPr>
              <w:t>22</w:t>
            </w:r>
            <w:r w:rsidR="00CA5870">
              <w:rPr>
                <w:noProof/>
                <w:webHidden/>
              </w:rPr>
              <w:fldChar w:fldCharType="end"/>
            </w:r>
          </w:hyperlink>
        </w:p>
        <w:p w14:paraId="27EFBE7A" w14:textId="77777777" w:rsidR="00CA5870" w:rsidRDefault="00A32280">
          <w:pPr>
            <w:pStyle w:val="TOC3"/>
            <w:tabs>
              <w:tab w:val="right" w:leader="dot" w:pos="9350"/>
            </w:tabs>
            <w:rPr>
              <w:rFonts w:asciiTheme="minorHAnsi" w:eastAsiaTheme="minorEastAsia" w:hAnsiTheme="minorHAnsi" w:cstheme="minorBidi"/>
              <w:noProof/>
            </w:rPr>
          </w:pPr>
          <w:hyperlink w:anchor="_Toc389049688" w:history="1">
            <w:r w:rsidR="00CA5870" w:rsidRPr="005E5491">
              <w:rPr>
                <w:rStyle w:val="Hyperlink"/>
                <w:noProof/>
              </w:rPr>
              <w:t>Augmentation Staff</w:t>
            </w:r>
            <w:r w:rsidR="00CA5870">
              <w:rPr>
                <w:noProof/>
                <w:webHidden/>
              </w:rPr>
              <w:tab/>
            </w:r>
            <w:r w:rsidR="00CA5870">
              <w:rPr>
                <w:noProof/>
                <w:webHidden/>
              </w:rPr>
              <w:fldChar w:fldCharType="begin"/>
            </w:r>
            <w:r w:rsidR="00CA5870">
              <w:rPr>
                <w:noProof/>
                <w:webHidden/>
              </w:rPr>
              <w:instrText xml:space="preserve"> PAGEREF _Toc389049688 \h </w:instrText>
            </w:r>
            <w:r w:rsidR="00CA5870">
              <w:rPr>
                <w:noProof/>
                <w:webHidden/>
              </w:rPr>
            </w:r>
            <w:r w:rsidR="00CA5870">
              <w:rPr>
                <w:noProof/>
                <w:webHidden/>
              </w:rPr>
              <w:fldChar w:fldCharType="separate"/>
            </w:r>
            <w:r w:rsidR="00CA5870">
              <w:rPr>
                <w:noProof/>
                <w:webHidden/>
              </w:rPr>
              <w:t>23</w:t>
            </w:r>
            <w:r w:rsidR="00CA5870">
              <w:rPr>
                <w:noProof/>
                <w:webHidden/>
              </w:rPr>
              <w:fldChar w:fldCharType="end"/>
            </w:r>
          </w:hyperlink>
        </w:p>
        <w:p w14:paraId="336B1966" w14:textId="77777777" w:rsidR="00CA5870" w:rsidRDefault="00A32280">
          <w:pPr>
            <w:pStyle w:val="TOC3"/>
            <w:tabs>
              <w:tab w:val="right" w:leader="dot" w:pos="9350"/>
            </w:tabs>
            <w:rPr>
              <w:rFonts w:asciiTheme="minorHAnsi" w:eastAsiaTheme="minorEastAsia" w:hAnsiTheme="minorHAnsi" w:cstheme="minorBidi"/>
              <w:noProof/>
            </w:rPr>
          </w:pPr>
          <w:hyperlink w:anchor="_Toc389049689" w:history="1">
            <w:r w:rsidR="00CA5870" w:rsidRPr="005E5491">
              <w:rPr>
                <w:rStyle w:val="Hyperlink"/>
                <w:noProof/>
              </w:rPr>
              <w:t>Go-Kits</w:t>
            </w:r>
            <w:r w:rsidR="00CA5870">
              <w:rPr>
                <w:noProof/>
                <w:webHidden/>
              </w:rPr>
              <w:tab/>
            </w:r>
            <w:r w:rsidR="00CA5870">
              <w:rPr>
                <w:noProof/>
                <w:webHidden/>
              </w:rPr>
              <w:fldChar w:fldCharType="begin"/>
            </w:r>
            <w:r w:rsidR="00CA5870">
              <w:rPr>
                <w:noProof/>
                <w:webHidden/>
              </w:rPr>
              <w:instrText xml:space="preserve"> PAGEREF _Toc389049689 \h </w:instrText>
            </w:r>
            <w:r w:rsidR="00CA5870">
              <w:rPr>
                <w:noProof/>
                <w:webHidden/>
              </w:rPr>
            </w:r>
            <w:r w:rsidR="00CA5870">
              <w:rPr>
                <w:noProof/>
                <w:webHidden/>
              </w:rPr>
              <w:fldChar w:fldCharType="separate"/>
            </w:r>
            <w:r w:rsidR="00CA5870">
              <w:rPr>
                <w:noProof/>
                <w:webHidden/>
              </w:rPr>
              <w:t>24</w:t>
            </w:r>
            <w:r w:rsidR="00CA5870">
              <w:rPr>
                <w:noProof/>
                <w:webHidden/>
              </w:rPr>
              <w:fldChar w:fldCharType="end"/>
            </w:r>
          </w:hyperlink>
        </w:p>
        <w:p w14:paraId="2EBA380C" w14:textId="77777777" w:rsidR="00CA5870" w:rsidRDefault="00A32280">
          <w:pPr>
            <w:pStyle w:val="TOC3"/>
            <w:tabs>
              <w:tab w:val="right" w:leader="dot" w:pos="9350"/>
            </w:tabs>
            <w:rPr>
              <w:rFonts w:asciiTheme="minorHAnsi" w:eastAsiaTheme="minorEastAsia" w:hAnsiTheme="minorHAnsi" w:cstheme="minorBidi"/>
              <w:noProof/>
            </w:rPr>
          </w:pPr>
          <w:hyperlink w:anchor="_Toc389049690" w:history="1">
            <w:r w:rsidR="00CA5870" w:rsidRPr="005E5491">
              <w:rPr>
                <w:rStyle w:val="Hyperlink"/>
                <w:noProof/>
              </w:rPr>
              <w:t>Personal Preparedness</w:t>
            </w:r>
            <w:r w:rsidR="00CA5870">
              <w:rPr>
                <w:noProof/>
                <w:webHidden/>
              </w:rPr>
              <w:tab/>
            </w:r>
            <w:r w:rsidR="00CA5870">
              <w:rPr>
                <w:noProof/>
                <w:webHidden/>
              </w:rPr>
              <w:fldChar w:fldCharType="begin"/>
            </w:r>
            <w:r w:rsidR="00CA5870">
              <w:rPr>
                <w:noProof/>
                <w:webHidden/>
              </w:rPr>
              <w:instrText xml:space="preserve"> PAGEREF _Toc389049690 \h </w:instrText>
            </w:r>
            <w:r w:rsidR="00CA5870">
              <w:rPr>
                <w:noProof/>
                <w:webHidden/>
              </w:rPr>
            </w:r>
            <w:r w:rsidR="00CA5870">
              <w:rPr>
                <w:noProof/>
                <w:webHidden/>
              </w:rPr>
              <w:fldChar w:fldCharType="separate"/>
            </w:r>
            <w:r w:rsidR="00CA5870">
              <w:rPr>
                <w:noProof/>
                <w:webHidden/>
              </w:rPr>
              <w:t>24</w:t>
            </w:r>
            <w:r w:rsidR="00CA5870">
              <w:rPr>
                <w:noProof/>
                <w:webHidden/>
              </w:rPr>
              <w:fldChar w:fldCharType="end"/>
            </w:r>
          </w:hyperlink>
        </w:p>
        <w:p w14:paraId="3904DD9B" w14:textId="77777777" w:rsidR="00CA5870" w:rsidRDefault="00A32280">
          <w:pPr>
            <w:pStyle w:val="TOC3"/>
            <w:tabs>
              <w:tab w:val="right" w:leader="dot" w:pos="9350"/>
            </w:tabs>
            <w:rPr>
              <w:rFonts w:asciiTheme="minorHAnsi" w:eastAsiaTheme="minorEastAsia" w:hAnsiTheme="minorHAnsi" w:cstheme="minorBidi"/>
              <w:noProof/>
            </w:rPr>
          </w:pPr>
          <w:hyperlink w:anchor="_Toc389049691" w:history="1">
            <w:r w:rsidR="00CA5870" w:rsidRPr="005E5491">
              <w:rPr>
                <w:rStyle w:val="Hyperlink"/>
                <w:noProof/>
              </w:rPr>
              <w:t>Deployment and Departure Procedures / Administrative Procedures</w:t>
            </w:r>
            <w:r w:rsidR="00CA5870">
              <w:rPr>
                <w:noProof/>
                <w:webHidden/>
              </w:rPr>
              <w:tab/>
            </w:r>
            <w:r w:rsidR="00CA5870">
              <w:rPr>
                <w:noProof/>
                <w:webHidden/>
              </w:rPr>
              <w:fldChar w:fldCharType="begin"/>
            </w:r>
            <w:r w:rsidR="00CA5870">
              <w:rPr>
                <w:noProof/>
                <w:webHidden/>
              </w:rPr>
              <w:instrText xml:space="preserve"> PAGEREF _Toc389049691 \h </w:instrText>
            </w:r>
            <w:r w:rsidR="00CA5870">
              <w:rPr>
                <w:noProof/>
                <w:webHidden/>
              </w:rPr>
            </w:r>
            <w:r w:rsidR="00CA5870">
              <w:rPr>
                <w:noProof/>
                <w:webHidden/>
              </w:rPr>
              <w:fldChar w:fldCharType="separate"/>
            </w:r>
            <w:r w:rsidR="00CA5870">
              <w:rPr>
                <w:noProof/>
                <w:webHidden/>
              </w:rPr>
              <w:t>24</w:t>
            </w:r>
            <w:r w:rsidR="00CA5870">
              <w:rPr>
                <w:noProof/>
                <w:webHidden/>
              </w:rPr>
              <w:fldChar w:fldCharType="end"/>
            </w:r>
          </w:hyperlink>
        </w:p>
        <w:p w14:paraId="0AB65476" w14:textId="77777777" w:rsidR="00CA5870" w:rsidRDefault="00A32280">
          <w:pPr>
            <w:pStyle w:val="TOC2"/>
            <w:tabs>
              <w:tab w:val="right" w:leader="dot" w:pos="9350"/>
            </w:tabs>
            <w:rPr>
              <w:rFonts w:asciiTheme="minorHAnsi" w:eastAsiaTheme="minorEastAsia" w:hAnsiTheme="minorHAnsi" w:cstheme="minorBidi"/>
              <w:noProof/>
            </w:rPr>
          </w:pPr>
          <w:hyperlink w:anchor="_Toc389049692" w:history="1">
            <w:r w:rsidR="00CA5870" w:rsidRPr="005E5491">
              <w:rPr>
                <w:rStyle w:val="Hyperlink"/>
                <w:noProof/>
              </w:rPr>
              <w:t>Phase III - Alternate Facility Operations</w:t>
            </w:r>
            <w:r w:rsidR="00CA5870">
              <w:rPr>
                <w:noProof/>
                <w:webHidden/>
              </w:rPr>
              <w:tab/>
            </w:r>
            <w:r w:rsidR="00CA5870">
              <w:rPr>
                <w:noProof/>
                <w:webHidden/>
              </w:rPr>
              <w:fldChar w:fldCharType="begin"/>
            </w:r>
            <w:r w:rsidR="00CA5870">
              <w:rPr>
                <w:noProof/>
                <w:webHidden/>
              </w:rPr>
              <w:instrText xml:space="preserve"> PAGEREF _Toc389049692 \h </w:instrText>
            </w:r>
            <w:r w:rsidR="00CA5870">
              <w:rPr>
                <w:noProof/>
                <w:webHidden/>
              </w:rPr>
            </w:r>
            <w:r w:rsidR="00CA5870">
              <w:rPr>
                <w:noProof/>
                <w:webHidden/>
              </w:rPr>
              <w:fldChar w:fldCharType="separate"/>
            </w:r>
            <w:r w:rsidR="00CA5870">
              <w:rPr>
                <w:noProof/>
                <w:webHidden/>
              </w:rPr>
              <w:t>25</w:t>
            </w:r>
            <w:r w:rsidR="00CA5870">
              <w:rPr>
                <w:noProof/>
                <w:webHidden/>
              </w:rPr>
              <w:fldChar w:fldCharType="end"/>
            </w:r>
          </w:hyperlink>
        </w:p>
        <w:p w14:paraId="0FD2DB7B" w14:textId="77777777" w:rsidR="00CA5870" w:rsidRDefault="00A32280">
          <w:pPr>
            <w:pStyle w:val="TOC3"/>
            <w:tabs>
              <w:tab w:val="right" w:leader="dot" w:pos="9350"/>
            </w:tabs>
            <w:rPr>
              <w:rFonts w:asciiTheme="minorHAnsi" w:eastAsiaTheme="minorEastAsia" w:hAnsiTheme="minorHAnsi" w:cstheme="minorBidi"/>
              <w:noProof/>
            </w:rPr>
          </w:pPr>
          <w:hyperlink w:anchor="_Toc389049693" w:history="1">
            <w:r w:rsidR="00CA5870" w:rsidRPr="005E5491">
              <w:rPr>
                <w:rStyle w:val="Hyperlink"/>
                <w:noProof/>
              </w:rPr>
              <w:t>Personnel Coordination</w:t>
            </w:r>
            <w:r w:rsidR="00CA5870">
              <w:rPr>
                <w:noProof/>
                <w:webHidden/>
              </w:rPr>
              <w:tab/>
            </w:r>
            <w:r w:rsidR="00CA5870">
              <w:rPr>
                <w:noProof/>
                <w:webHidden/>
              </w:rPr>
              <w:fldChar w:fldCharType="begin"/>
            </w:r>
            <w:r w:rsidR="00CA5870">
              <w:rPr>
                <w:noProof/>
                <w:webHidden/>
              </w:rPr>
              <w:instrText xml:space="preserve"> PAGEREF _Toc389049693 \h </w:instrText>
            </w:r>
            <w:r w:rsidR="00CA5870">
              <w:rPr>
                <w:noProof/>
                <w:webHidden/>
              </w:rPr>
            </w:r>
            <w:r w:rsidR="00CA5870">
              <w:rPr>
                <w:noProof/>
                <w:webHidden/>
              </w:rPr>
              <w:fldChar w:fldCharType="separate"/>
            </w:r>
            <w:r w:rsidR="00CA5870">
              <w:rPr>
                <w:noProof/>
                <w:webHidden/>
              </w:rPr>
              <w:t>25</w:t>
            </w:r>
            <w:r w:rsidR="00CA5870">
              <w:rPr>
                <w:noProof/>
                <w:webHidden/>
              </w:rPr>
              <w:fldChar w:fldCharType="end"/>
            </w:r>
          </w:hyperlink>
        </w:p>
        <w:p w14:paraId="273AC265" w14:textId="77777777" w:rsidR="00CA5870" w:rsidRDefault="00A32280">
          <w:pPr>
            <w:pStyle w:val="TOC3"/>
            <w:tabs>
              <w:tab w:val="right" w:leader="dot" w:pos="9350"/>
            </w:tabs>
            <w:rPr>
              <w:rFonts w:asciiTheme="minorHAnsi" w:eastAsiaTheme="minorEastAsia" w:hAnsiTheme="minorHAnsi" w:cstheme="minorBidi"/>
              <w:noProof/>
            </w:rPr>
          </w:pPr>
          <w:hyperlink w:anchor="_Toc389049694" w:history="1">
            <w:r w:rsidR="00CA5870" w:rsidRPr="005E5491">
              <w:rPr>
                <w:rStyle w:val="Hyperlink"/>
                <w:noProof/>
              </w:rPr>
              <w:t>County Notification</w:t>
            </w:r>
            <w:r w:rsidR="00CA5870">
              <w:rPr>
                <w:noProof/>
                <w:webHidden/>
              </w:rPr>
              <w:tab/>
            </w:r>
            <w:r w:rsidR="00CA5870">
              <w:rPr>
                <w:noProof/>
                <w:webHidden/>
              </w:rPr>
              <w:fldChar w:fldCharType="begin"/>
            </w:r>
            <w:r w:rsidR="00CA5870">
              <w:rPr>
                <w:noProof/>
                <w:webHidden/>
              </w:rPr>
              <w:instrText xml:space="preserve"> PAGEREF _Toc389049694 \h </w:instrText>
            </w:r>
            <w:r w:rsidR="00CA5870">
              <w:rPr>
                <w:noProof/>
                <w:webHidden/>
              </w:rPr>
            </w:r>
            <w:r w:rsidR="00CA5870">
              <w:rPr>
                <w:noProof/>
                <w:webHidden/>
              </w:rPr>
              <w:fldChar w:fldCharType="separate"/>
            </w:r>
            <w:r w:rsidR="00CA5870">
              <w:rPr>
                <w:noProof/>
                <w:webHidden/>
              </w:rPr>
              <w:t>25</w:t>
            </w:r>
            <w:r w:rsidR="00CA5870">
              <w:rPr>
                <w:noProof/>
                <w:webHidden/>
              </w:rPr>
              <w:fldChar w:fldCharType="end"/>
            </w:r>
          </w:hyperlink>
        </w:p>
        <w:p w14:paraId="144065D3" w14:textId="77777777" w:rsidR="00CA5870" w:rsidRDefault="00A32280">
          <w:pPr>
            <w:pStyle w:val="TOC3"/>
            <w:tabs>
              <w:tab w:val="right" w:leader="dot" w:pos="9350"/>
            </w:tabs>
            <w:rPr>
              <w:rFonts w:asciiTheme="minorHAnsi" w:eastAsiaTheme="minorEastAsia" w:hAnsiTheme="minorHAnsi" w:cstheme="minorBidi"/>
              <w:noProof/>
            </w:rPr>
          </w:pPr>
          <w:hyperlink w:anchor="_Toc389049695" w:history="1">
            <w:r w:rsidR="00CA5870" w:rsidRPr="005E5491">
              <w:rPr>
                <w:rStyle w:val="Hyperlink"/>
                <w:noProof/>
              </w:rPr>
              <w:t>Logistics</w:t>
            </w:r>
            <w:r w:rsidR="00CA5870">
              <w:rPr>
                <w:noProof/>
                <w:webHidden/>
              </w:rPr>
              <w:tab/>
            </w:r>
            <w:r w:rsidR="00CA5870">
              <w:rPr>
                <w:noProof/>
                <w:webHidden/>
              </w:rPr>
              <w:fldChar w:fldCharType="begin"/>
            </w:r>
            <w:r w:rsidR="00CA5870">
              <w:rPr>
                <w:noProof/>
                <w:webHidden/>
              </w:rPr>
              <w:instrText xml:space="preserve"> PAGEREF _Toc389049695 \h </w:instrText>
            </w:r>
            <w:r w:rsidR="00CA5870">
              <w:rPr>
                <w:noProof/>
                <w:webHidden/>
              </w:rPr>
            </w:r>
            <w:r w:rsidR="00CA5870">
              <w:rPr>
                <w:noProof/>
                <w:webHidden/>
              </w:rPr>
              <w:fldChar w:fldCharType="separate"/>
            </w:r>
            <w:r w:rsidR="00CA5870">
              <w:rPr>
                <w:noProof/>
                <w:webHidden/>
              </w:rPr>
              <w:t>26</w:t>
            </w:r>
            <w:r w:rsidR="00CA5870">
              <w:rPr>
                <w:noProof/>
                <w:webHidden/>
              </w:rPr>
              <w:fldChar w:fldCharType="end"/>
            </w:r>
          </w:hyperlink>
        </w:p>
        <w:p w14:paraId="058F0DEC" w14:textId="77777777" w:rsidR="00CA5870" w:rsidRDefault="00A32280">
          <w:pPr>
            <w:pStyle w:val="TOC2"/>
            <w:tabs>
              <w:tab w:val="right" w:leader="dot" w:pos="9350"/>
            </w:tabs>
            <w:rPr>
              <w:rFonts w:asciiTheme="minorHAnsi" w:eastAsiaTheme="minorEastAsia" w:hAnsiTheme="minorHAnsi" w:cstheme="minorBidi"/>
              <w:noProof/>
            </w:rPr>
          </w:pPr>
          <w:hyperlink w:anchor="_Toc389049696" w:history="1">
            <w:r w:rsidR="00CA5870" w:rsidRPr="005E5491">
              <w:rPr>
                <w:rStyle w:val="Hyperlink"/>
                <w:noProof/>
              </w:rPr>
              <w:t>Phase IV - Reconstitution Phase</w:t>
            </w:r>
            <w:r w:rsidR="00CA5870">
              <w:rPr>
                <w:noProof/>
                <w:webHidden/>
              </w:rPr>
              <w:tab/>
            </w:r>
            <w:r w:rsidR="00CA5870">
              <w:rPr>
                <w:noProof/>
                <w:webHidden/>
              </w:rPr>
              <w:fldChar w:fldCharType="begin"/>
            </w:r>
            <w:r w:rsidR="00CA5870">
              <w:rPr>
                <w:noProof/>
                <w:webHidden/>
              </w:rPr>
              <w:instrText xml:space="preserve"> PAGEREF _Toc389049696 \h </w:instrText>
            </w:r>
            <w:r w:rsidR="00CA5870">
              <w:rPr>
                <w:noProof/>
                <w:webHidden/>
              </w:rPr>
            </w:r>
            <w:r w:rsidR="00CA5870">
              <w:rPr>
                <w:noProof/>
                <w:webHidden/>
              </w:rPr>
              <w:fldChar w:fldCharType="separate"/>
            </w:r>
            <w:r w:rsidR="00CA5870">
              <w:rPr>
                <w:noProof/>
                <w:webHidden/>
              </w:rPr>
              <w:t>27</w:t>
            </w:r>
            <w:r w:rsidR="00CA5870">
              <w:rPr>
                <w:noProof/>
                <w:webHidden/>
              </w:rPr>
              <w:fldChar w:fldCharType="end"/>
            </w:r>
          </w:hyperlink>
        </w:p>
        <w:p w14:paraId="5C15C809" w14:textId="77777777" w:rsidR="00CA5870" w:rsidRDefault="00A32280">
          <w:pPr>
            <w:pStyle w:val="TOC1"/>
            <w:rPr>
              <w:rFonts w:asciiTheme="minorHAnsi" w:eastAsiaTheme="minorEastAsia" w:hAnsiTheme="minorHAnsi" w:cstheme="minorBidi"/>
            </w:rPr>
          </w:pPr>
          <w:hyperlink w:anchor="_Toc389049697" w:history="1">
            <w:r w:rsidR="00CA5870" w:rsidRPr="005E5491">
              <w:rPr>
                <w:rStyle w:val="Hyperlink"/>
              </w:rPr>
              <w:t>Financial Considerations</w:t>
            </w:r>
            <w:r w:rsidR="00CA5870">
              <w:rPr>
                <w:webHidden/>
              </w:rPr>
              <w:tab/>
            </w:r>
            <w:r w:rsidR="00CA5870">
              <w:rPr>
                <w:webHidden/>
              </w:rPr>
              <w:fldChar w:fldCharType="begin"/>
            </w:r>
            <w:r w:rsidR="00CA5870">
              <w:rPr>
                <w:webHidden/>
              </w:rPr>
              <w:instrText xml:space="preserve"> PAGEREF _Toc389049697 \h </w:instrText>
            </w:r>
            <w:r w:rsidR="00CA5870">
              <w:rPr>
                <w:webHidden/>
              </w:rPr>
            </w:r>
            <w:r w:rsidR="00CA5870">
              <w:rPr>
                <w:webHidden/>
              </w:rPr>
              <w:fldChar w:fldCharType="separate"/>
            </w:r>
            <w:r w:rsidR="00CA5870">
              <w:rPr>
                <w:webHidden/>
              </w:rPr>
              <w:t>28</w:t>
            </w:r>
            <w:r w:rsidR="00CA5870">
              <w:rPr>
                <w:webHidden/>
              </w:rPr>
              <w:fldChar w:fldCharType="end"/>
            </w:r>
          </w:hyperlink>
        </w:p>
        <w:p w14:paraId="4AA7EF0A" w14:textId="77777777" w:rsidR="00CA5870" w:rsidRDefault="00A32280">
          <w:pPr>
            <w:pStyle w:val="TOC2"/>
            <w:tabs>
              <w:tab w:val="right" w:leader="dot" w:pos="9350"/>
            </w:tabs>
            <w:rPr>
              <w:rFonts w:asciiTheme="minorHAnsi" w:eastAsiaTheme="minorEastAsia" w:hAnsiTheme="minorHAnsi" w:cstheme="minorBidi"/>
              <w:noProof/>
            </w:rPr>
          </w:pPr>
          <w:hyperlink w:anchor="_Toc389049698" w:history="1">
            <w:r w:rsidR="00CA5870" w:rsidRPr="005E5491">
              <w:rPr>
                <w:rStyle w:val="Hyperlink"/>
                <w:noProof/>
              </w:rPr>
              <w:t>Employee Leave and Compensation During a Disaster</w:t>
            </w:r>
            <w:r w:rsidR="00CA5870">
              <w:rPr>
                <w:noProof/>
                <w:webHidden/>
              </w:rPr>
              <w:tab/>
            </w:r>
            <w:r w:rsidR="00CA5870">
              <w:rPr>
                <w:noProof/>
                <w:webHidden/>
              </w:rPr>
              <w:fldChar w:fldCharType="begin"/>
            </w:r>
            <w:r w:rsidR="00CA5870">
              <w:rPr>
                <w:noProof/>
                <w:webHidden/>
              </w:rPr>
              <w:instrText xml:space="preserve"> PAGEREF _Toc389049698 \h </w:instrText>
            </w:r>
            <w:r w:rsidR="00CA5870">
              <w:rPr>
                <w:noProof/>
                <w:webHidden/>
              </w:rPr>
            </w:r>
            <w:r w:rsidR="00CA5870">
              <w:rPr>
                <w:noProof/>
                <w:webHidden/>
              </w:rPr>
              <w:fldChar w:fldCharType="separate"/>
            </w:r>
            <w:r w:rsidR="00CA5870">
              <w:rPr>
                <w:noProof/>
                <w:webHidden/>
              </w:rPr>
              <w:t>28</w:t>
            </w:r>
            <w:r w:rsidR="00CA5870">
              <w:rPr>
                <w:noProof/>
                <w:webHidden/>
              </w:rPr>
              <w:fldChar w:fldCharType="end"/>
            </w:r>
          </w:hyperlink>
        </w:p>
        <w:p w14:paraId="278A3072" w14:textId="77777777" w:rsidR="00CA5870" w:rsidRDefault="00A32280">
          <w:pPr>
            <w:pStyle w:val="TOC1"/>
            <w:rPr>
              <w:rFonts w:asciiTheme="minorHAnsi" w:eastAsiaTheme="minorEastAsia" w:hAnsiTheme="minorHAnsi" w:cstheme="minorBidi"/>
            </w:rPr>
          </w:pPr>
          <w:hyperlink w:anchor="_Toc389049699" w:history="1">
            <w:r w:rsidR="00CA5870" w:rsidRPr="005E5491">
              <w:rPr>
                <w:rStyle w:val="Hyperlink"/>
              </w:rPr>
              <w:t>Records Management</w:t>
            </w:r>
            <w:r w:rsidR="00CA5870">
              <w:rPr>
                <w:webHidden/>
              </w:rPr>
              <w:tab/>
            </w:r>
            <w:r w:rsidR="00CA5870">
              <w:rPr>
                <w:webHidden/>
              </w:rPr>
              <w:fldChar w:fldCharType="begin"/>
            </w:r>
            <w:r w:rsidR="00CA5870">
              <w:rPr>
                <w:webHidden/>
              </w:rPr>
              <w:instrText xml:space="preserve"> PAGEREF _Toc389049699 \h </w:instrText>
            </w:r>
            <w:r w:rsidR="00CA5870">
              <w:rPr>
                <w:webHidden/>
              </w:rPr>
            </w:r>
            <w:r w:rsidR="00CA5870">
              <w:rPr>
                <w:webHidden/>
              </w:rPr>
              <w:fldChar w:fldCharType="separate"/>
            </w:r>
            <w:r w:rsidR="00CA5870">
              <w:rPr>
                <w:webHidden/>
              </w:rPr>
              <w:t>29</w:t>
            </w:r>
            <w:r w:rsidR="00CA5870">
              <w:rPr>
                <w:webHidden/>
              </w:rPr>
              <w:fldChar w:fldCharType="end"/>
            </w:r>
          </w:hyperlink>
        </w:p>
        <w:p w14:paraId="7B7148C5" w14:textId="77777777" w:rsidR="00CA5870" w:rsidRDefault="00A32280">
          <w:pPr>
            <w:pStyle w:val="TOC1"/>
            <w:rPr>
              <w:rFonts w:asciiTheme="minorHAnsi" w:eastAsiaTheme="minorEastAsia" w:hAnsiTheme="minorHAnsi" w:cstheme="minorBidi"/>
            </w:rPr>
          </w:pPr>
          <w:hyperlink w:anchor="_Toc389049700" w:history="1">
            <w:r w:rsidR="00CA5870" w:rsidRPr="005E5491">
              <w:rPr>
                <w:rStyle w:val="Hyperlink"/>
              </w:rPr>
              <w:t>Testing, Training and Exercise Program</w:t>
            </w:r>
            <w:r w:rsidR="00CA5870">
              <w:rPr>
                <w:webHidden/>
              </w:rPr>
              <w:tab/>
            </w:r>
            <w:r w:rsidR="00CA5870">
              <w:rPr>
                <w:webHidden/>
              </w:rPr>
              <w:fldChar w:fldCharType="begin"/>
            </w:r>
            <w:r w:rsidR="00CA5870">
              <w:rPr>
                <w:webHidden/>
              </w:rPr>
              <w:instrText xml:space="preserve"> PAGEREF _Toc389049700 \h </w:instrText>
            </w:r>
            <w:r w:rsidR="00CA5870">
              <w:rPr>
                <w:webHidden/>
              </w:rPr>
            </w:r>
            <w:r w:rsidR="00CA5870">
              <w:rPr>
                <w:webHidden/>
              </w:rPr>
              <w:fldChar w:fldCharType="separate"/>
            </w:r>
            <w:r w:rsidR="00CA5870">
              <w:rPr>
                <w:webHidden/>
              </w:rPr>
              <w:t>30</w:t>
            </w:r>
            <w:r w:rsidR="00CA5870">
              <w:rPr>
                <w:webHidden/>
              </w:rPr>
              <w:fldChar w:fldCharType="end"/>
            </w:r>
          </w:hyperlink>
        </w:p>
        <w:p w14:paraId="4401B915" w14:textId="77777777" w:rsidR="00CA5870" w:rsidRDefault="00A32280">
          <w:pPr>
            <w:pStyle w:val="TOC1"/>
            <w:rPr>
              <w:rFonts w:asciiTheme="minorHAnsi" w:eastAsiaTheme="minorEastAsia" w:hAnsiTheme="minorHAnsi" w:cstheme="minorBidi"/>
            </w:rPr>
          </w:pPr>
          <w:hyperlink w:anchor="_Toc389049701" w:history="1">
            <w:r w:rsidR="00CA5870" w:rsidRPr="005E5491">
              <w:rPr>
                <w:rStyle w:val="Hyperlink"/>
              </w:rPr>
              <w:t>Pandemic Annex</w:t>
            </w:r>
            <w:r w:rsidR="00CA5870">
              <w:rPr>
                <w:webHidden/>
              </w:rPr>
              <w:tab/>
            </w:r>
            <w:r w:rsidR="00CA5870">
              <w:rPr>
                <w:webHidden/>
              </w:rPr>
              <w:fldChar w:fldCharType="begin"/>
            </w:r>
            <w:r w:rsidR="00CA5870">
              <w:rPr>
                <w:webHidden/>
              </w:rPr>
              <w:instrText xml:space="preserve"> PAGEREF _Toc389049701 \h </w:instrText>
            </w:r>
            <w:r w:rsidR="00CA5870">
              <w:rPr>
                <w:webHidden/>
              </w:rPr>
            </w:r>
            <w:r w:rsidR="00CA5870">
              <w:rPr>
                <w:webHidden/>
              </w:rPr>
              <w:fldChar w:fldCharType="separate"/>
            </w:r>
            <w:r w:rsidR="00CA5870">
              <w:rPr>
                <w:webHidden/>
              </w:rPr>
              <w:t>32</w:t>
            </w:r>
            <w:r w:rsidR="00CA5870">
              <w:rPr>
                <w:webHidden/>
              </w:rPr>
              <w:fldChar w:fldCharType="end"/>
            </w:r>
          </w:hyperlink>
        </w:p>
        <w:p w14:paraId="11263CDD" w14:textId="77777777" w:rsidR="00CA5870" w:rsidRDefault="00A32280">
          <w:pPr>
            <w:pStyle w:val="TOC1"/>
            <w:rPr>
              <w:rFonts w:asciiTheme="minorHAnsi" w:eastAsiaTheme="minorEastAsia" w:hAnsiTheme="minorHAnsi" w:cstheme="minorBidi"/>
            </w:rPr>
          </w:pPr>
          <w:hyperlink w:anchor="_Toc389049702" w:history="1">
            <w:r w:rsidR="00CA5870" w:rsidRPr="005E5491">
              <w:rPr>
                <w:rStyle w:val="Hyperlink"/>
              </w:rPr>
              <w:t>Introduction</w:t>
            </w:r>
            <w:r w:rsidR="00CA5870">
              <w:rPr>
                <w:webHidden/>
              </w:rPr>
              <w:tab/>
            </w:r>
            <w:r w:rsidR="00CA5870">
              <w:rPr>
                <w:webHidden/>
              </w:rPr>
              <w:fldChar w:fldCharType="begin"/>
            </w:r>
            <w:r w:rsidR="00CA5870">
              <w:rPr>
                <w:webHidden/>
              </w:rPr>
              <w:instrText xml:space="preserve"> PAGEREF _Toc389049702 \h </w:instrText>
            </w:r>
            <w:r w:rsidR="00CA5870">
              <w:rPr>
                <w:webHidden/>
              </w:rPr>
            </w:r>
            <w:r w:rsidR="00CA5870">
              <w:rPr>
                <w:webHidden/>
              </w:rPr>
              <w:fldChar w:fldCharType="separate"/>
            </w:r>
            <w:r w:rsidR="00CA5870">
              <w:rPr>
                <w:webHidden/>
              </w:rPr>
              <w:t>32</w:t>
            </w:r>
            <w:r w:rsidR="00CA5870">
              <w:rPr>
                <w:webHidden/>
              </w:rPr>
              <w:fldChar w:fldCharType="end"/>
            </w:r>
          </w:hyperlink>
        </w:p>
        <w:p w14:paraId="02F9A2C9" w14:textId="77777777" w:rsidR="00CA5870" w:rsidRDefault="00A32280">
          <w:pPr>
            <w:pStyle w:val="TOC1"/>
            <w:rPr>
              <w:rFonts w:asciiTheme="minorHAnsi" w:eastAsiaTheme="minorEastAsia" w:hAnsiTheme="minorHAnsi" w:cstheme="minorBidi"/>
            </w:rPr>
          </w:pPr>
          <w:hyperlink w:anchor="_Toc389049703" w:history="1">
            <w:r w:rsidR="00CA5870" w:rsidRPr="005E5491">
              <w:rPr>
                <w:rStyle w:val="Hyperlink"/>
              </w:rPr>
              <w:t>Background</w:t>
            </w:r>
            <w:r w:rsidR="00CA5870">
              <w:rPr>
                <w:webHidden/>
              </w:rPr>
              <w:tab/>
            </w:r>
            <w:r w:rsidR="00CA5870">
              <w:rPr>
                <w:webHidden/>
              </w:rPr>
              <w:fldChar w:fldCharType="begin"/>
            </w:r>
            <w:r w:rsidR="00CA5870">
              <w:rPr>
                <w:webHidden/>
              </w:rPr>
              <w:instrText xml:space="preserve"> PAGEREF _Toc389049703 \h </w:instrText>
            </w:r>
            <w:r w:rsidR="00CA5870">
              <w:rPr>
                <w:webHidden/>
              </w:rPr>
            </w:r>
            <w:r w:rsidR="00CA5870">
              <w:rPr>
                <w:webHidden/>
              </w:rPr>
              <w:fldChar w:fldCharType="separate"/>
            </w:r>
            <w:r w:rsidR="00CA5870">
              <w:rPr>
                <w:webHidden/>
              </w:rPr>
              <w:t>33</w:t>
            </w:r>
            <w:r w:rsidR="00CA5870">
              <w:rPr>
                <w:webHidden/>
              </w:rPr>
              <w:fldChar w:fldCharType="end"/>
            </w:r>
          </w:hyperlink>
        </w:p>
        <w:p w14:paraId="3DE6AAD9" w14:textId="77777777" w:rsidR="00CA5870" w:rsidRDefault="00A32280">
          <w:pPr>
            <w:pStyle w:val="TOC1"/>
            <w:rPr>
              <w:rFonts w:asciiTheme="minorHAnsi" w:eastAsiaTheme="minorEastAsia" w:hAnsiTheme="minorHAnsi" w:cstheme="minorBidi"/>
            </w:rPr>
          </w:pPr>
          <w:hyperlink w:anchor="_Toc389049704" w:history="1">
            <w:r w:rsidR="00CA5870" w:rsidRPr="005E5491">
              <w:rPr>
                <w:rStyle w:val="Hyperlink"/>
              </w:rPr>
              <w:t>Fundamental Elements to Prevent Influenza Transmission</w:t>
            </w:r>
            <w:r w:rsidR="00CA5870">
              <w:rPr>
                <w:webHidden/>
              </w:rPr>
              <w:tab/>
            </w:r>
            <w:r w:rsidR="00CA5870">
              <w:rPr>
                <w:webHidden/>
              </w:rPr>
              <w:fldChar w:fldCharType="begin"/>
            </w:r>
            <w:r w:rsidR="00CA5870">
              <w:rPr>
                <w:webHidden/>
              </w:rPr>
              <w:instrText xml:space="preserve"> PAGEREF _Toc389049704 \h </w:instrText>
            </w:r>
            <w:r w:rsidR="00CA5870">
              <w:rPr>
                <w:webHidden/>
              </w:rPr>
            </w:r>
            <w:r w:rsidR="00CA5870">
              <w:rPr>
                <w:webHidden/>
              </w:rPr>
              <w:fldChar w:fldCharType="separate"/>
            </w:r>
            <w:r w:rsidR="00CA5870">
              <w:rPr>
                <w:webHidden/>
              </w:rPr>
              <w:t>33</w:t>
            </w:r>
            <w:r w:rsidR="00CA5870">
              <w:rPr>
                <w:webHidden/>
              </w:rPr>
              <w:fldChar w:fldCharType="end"/>
            </w:r>
          </w:hyperlink>
        </w:p>
        <w:p w14:paraId="553518A8" w14:textId="77777777" w:rsidR="00CA5870" w:rsidRDefault="00A32280">
          <w:pPr>
            <w:pStyle w:val="TOC2"/>
            <w:tabs>
              <w:tab w:val="right" w:leader="dot" w:pos="9350"/>
            </w:tabs>
            <w:rPr>
              <w:rFonts w:asciiTheme="minorHAnsi" w:eastAsiaTheme="minorEastAsia" w:hAnsiTheme="minorHAnsi" w:cstheme="minorBidi"/>
              <w:noProof/>
            </w:rPr>
          </w:pPr>
          <w:hyperlink w:anchor="_Toc389049705" w:history="1">
            <w:r w:rsidR="00CA5870" w:rsidRPr="005E5491">
              <w:rPr>
                <w:rStyle w:val="Hyperlink"/>
                <w:noProof/>
              </w:rPr>
              <w:t>Take Steps to Minimize Potential Exposures</w:t>
            </w:r>
            <w:r w:rsidR="00CA5870">
              <w:rPr>
                <w:noProof/>
                <w:webHidden/>
              </w:rPr>
              <w:tab/>
            </w:r>
            <w:r w:rsidR="00CA5870">
              <w:rPr>
                <w:noProof/>
                <w:webHidden/>
              </w:rPr>
              <w:fldChar w:fldCharType="begin"/>
            </w:r>
            <w:r w:rsidR="00CA5870">
              <w:rPr>
                <w:noProof/>
                <w:webHidden/>
              </w:rPr>
              <w:instrText xml:space="preserve"> PAGEREF _Toc389049705 \h </w:instrText>
            </w:r>
            <w:r w:rsidR="00CA5870">
              <w:rPr>
                <w:noProof/>
                <w:webHidden/>
              </w:rPr>
            </w:r>
            <w:r w:rsidR="00CA5870">
              <w:rPr>
                <w:noProof/>
                <w:webHidden/>
              </w:rPr>
              <w:fldChar w:fldCharType="separate"/>
            </w:r>
            <w:r w:rsidR="00CA5870">
              <w:rPr>
                <w:noProof/>
                <w:webHidden/>
              </w:rPr>
              <w:t>34</w:t>
            </w:r>
            <w:r w:rsidR="00CA5870">
              <w:rPr>
                <w:noProof/>
                <w:webHidden/>
              </w:rPr>
              <w:fldChar w:fldCharType="end"/>
            </w:r>
          </w:hyperlink>
        </w:p>
        <w:p w14:paraId="70FFBCFF" w14:textId="77777777" w:rsidR="00CA5870" w:rsidRDefault="00A32280">
          <w:pPr>
            <w:pStyle w:val="TOC1"/>
            <w:rPr>
              <w:rFonts w:asciiTheme="minorHAnsi" w:eastAsiaTheme="minorEastAsia" w:hAnsiTheme="minorHAnsi" w:cstheme="minorBidi"/>
            </w:rPr>
          </w:pPr>
          <w:hyperlink w:anchor="_Toc389049706" w:history="1">
            <w:r w:rsidR="00CA5870" w:rsidRPr="005E5491">
              <w:rPr>
                <w:rStyle w:val="Hyperlink"/>
              </w:rPr>
              <w:t>Planning Assumptions and Considerations</w:t>
            </w:r>
            <w:r w:rsidR="00CA5870">
              <w:rPr>
                <w:webHidden/>
              </w:rPr>
              <w:tab/>
            </w:r>
            <w:r w:rsidR="00CA5870">
              <w:rPr>
                <w:webHidden/>
              </w:rPr>
              <w:fldChar w:fldCharType="begin"/>
            </w:r>
            <w:r w:rsidR="00CA5870">
              <w:rPr>
                <w:webHidden/>
              </w:rPr>
              <w:instrText xml:space="preserve"> PAGEREF _Toc389049706 \h </w:instrText>
            </w:r>
            <w:r w:rsidR="00CA5870">
              <w:rPr>
                <w:webHidden/>
              </w:rPr>
            </w:r>
            <w:r w:rsidR="00CA5870">
              <w:rPr>
                <w:webHidden/>
              </w:rPr>
              <w:fldChar w:fldCharType="separate"/>
            </w:r>
            <w:r w:rsidR="00CA5870">
              <w:rPr>
                <w:webHidden/>
              </w:rPr>
              <w:t>34</w:t>
            </w:r>
            <w:r w:rsidR="00CA5870">
              <w:rPr>
                <w:webHidden/>
              </w:rPr>
              <w:fldChar w:fldCharType="end"/>
            </w:r>
          </w:hyperlink>
        </w:p>
        <w:p w14:paraId="1E0265EB" w14:textId="77777777" w:rsidR="00CA5870" w:rsidRDefault="00A32280">
          <w:pPr>
            <w:pStyle w:val="TOC1"/>
            <w:rPr>
              <w:rFonts w:asciiTheme="minorHAnsi" w:eastAsiaTheme="minorEastAsia" w:hAnsiTheme="minorHAnsi" w:cstheme="minorBidi"/>
            </w:rPr>
          </w:pPr>
          <w:hyperlink w:anchor="_Toc389049707" w:history="1">
            <w:r w:rsidR="00CA5870" w:rsidRPr="005E5491">
              <w:rPr>
                <w:rStyle w:val="Hyperlink"/>
              </w:rPr>
              <w:t>Personal Protective Gear</w:t>
            </w:r>
            <w:r w:rsidR="00CA5870">
              <w:rPr>
                <w:webHidden/>
              </w:rPr>
              <w:tab/>
            </w:r>
            <w:r w:rsidR="00CA5870">
              <w:rPr>
                <w:webHidden/>
              </w:rPr>
              <w:fldChar w:fldCharType="begin"/>
            </w:r>
            <w:r w:rsidR="00CA5870">
              <w:rPr>
                <w:webHidden/>
              </w:rPr>
              <w:instrText xml:space="preserve"> PAGEREF _Toc389049707 \h </w:instrText>
            </w:r>
            <w:r w:rsidR="00CA5870">
              <w:rPr>
                <w:webHidden/>
              </w:rPr>
            </w:r>
            <w:r w:rsidR="00CA5870">
              <w:rPr>
                <w:webHidden/>
              </w:rPr>
              <w:fldChar w:fldCharType="separate"/>
            </w:r>
            <w:r w:rsidR="00CA5870">
              <w:rPr>
                <w:webHidden/>
              </w:rPr>
              <w:t>35</w:t>
            </w:r>
            <w:r w:rsidR="00CA5870">
              <w:rPr>
                <w:webHidden/>
              </w:rPr>
              <w:fldChar w:fldCharType="end"/>
            </w:r>
          </w:hyperlink>
        </w:p>
        <w:p w14:paraId="5D0CB5C5" w14:textId="77777777" w:rsidR="00CA5870" w:rsidRDefault="00A32280">
          <w:pPr>
            <w:pStyle w:val="TOC2"/>
            <w:tabs>
              <w:tab w:val="right" w:leader="dot" w:pos="9350"/>
            </w:tabs>
            <w:rPr>
              <w:rFonts w:asciiTheme="minorHAnsi" w:eastAsiaTheme="minorEastAsia" w:hAnsiTheme="minorHAnsi" w:cstheme="minorBidi"/>
              <w:noProof/>
            </w:rPr>
          </w:pPr>
          <w:hyperlink w:anchor="_Toc389049708" w:history="1">
            <w:r w:rsidR="00CA5870" w:rsidRPr="005E5491">
              <w:rPr>
                <w:rStyle w:val="Hyperlink"/>
                <w:noProof/>
              </w:rPr>
              <w:t>Policy Requiring The Wear Of Personal Protective Equipment By Staff</w:t>
            </w:r>
            <w:r w:rsidR="00CA5870">
              <w:rPr>
                <w:noProof/>
                <w:webHidden/>
              </w:rPr>
              <w:tab/>
            </w:r>
            <w:r w:rsidR="00CA5870">
              <w:rPr>
                <w:noProof/>
                <w:webHidden/>
              </w:rPr>
              <w:fldChar w:fldCharType="begin"/>
            </w:r>
            <w:r w:rsidR="00CA5870">
              <w:rPr>
                <w:noProof/>
                <w:webHidden/>
              </w:rPr>
              <w:instrText xml:space="preserve"> PAGEREF _Toc389049708 \h </w:instrText>
            </w:r>
            <w:r w:rsidR="00CA5870">
              <w:rPr>
                <w:noProof/>
                <w:webHidden/>
              </w:rPr>
            </w:r>
            <w:r w:rsidR="00CA5870">
              <w:rPr>
                <w:noProof/>
                <w:webHidden/>
              </w:rPr>
              <w:fldChar w:fldCharType="separate"/>
            </w:r>
            <w:r w:rsidR="00CA5870">
              <w:rPr>
                <w:noProof/>
                <w:webHidden/>
              </w:rPr>
              <w:t>36</w:t>
            </w:r>
            <w:r w:rsidR="00CA5870">
              <w:rPr>
                <w:noProof/>
                <w:webHidden/>
              </w:rPr>
              <w:fldChar w:fldCharType="end"/>
            </w:r>
          </w:hyperlink>
        </w:p>
        <w:p w14:paraId="4BA638C2" w14:textId="77777777" w:rsidR="00CA5870" w:rsidRDefault="00A32280">
          <w:pPr>
            <w:pStyle w:val="TOC1"/>
            <w:rPr>
              <w:rFonts w:asciiTheme="minorHAnsi" w:eastAsiaTheme="minorEastAsia" w:hAnsiTheme="minorHAnsi" w:cstheme="minorBidi"/>
            </w:rPr>
          </w:pPr>
          <w:hyperlink w:anchor="_Toc389049709" w:history="1">
            <w:r w:rsidR="00CA5870" w:rsidRPr="005E5491">
              <w:rPr>
                <w:rStyle w:val="Hyperlink"/>
              </w:rPr>
              <w:t>Facility Exposure Control</w:t>
            </w:r>
            <w:r w:rsidR="00CA5870">
              <w:rPr>
                <w:webHidden/>
              </w:rPr>
              <w:tab/>
            </w:r>
            <w:r w:rsidR="00CA5870">
              <w:rPr>
                <w:webHidden/>
              </w:rPr>
              <w:fldChar w:fldCharType="begin"/>
            </w:r>
            <w:r w:rsidR="00CA5870">
              <w:rPr>
                <w:webHidden/>
              </w:rPr>
              <w:instrText xml:space="preserve"> PAGEREF _Toc389049709 \h </w:instrText>
            </w:r>
            <w:r w:rsidR="00CA5870">
              <w:rPr>
                <w:webHidden/>
              </w:rPr>
            </w:r>
            <w:r w:rsidR="00CA5870">
              <w:rPr>
                <w:webHidden/>
              </w:rPr>
              <w:fldChar w:fldCharType="separate"/>
            </w:r>
            <w:r w:rsidR="00CA5870">
              <w:rPr>
                <w:webHidden/>
              </w:rPr>
              <w:t>36</w:t>
            </w:r>
            <w:r w:rsidR="00CA5870">
              <w:rPr>
                <w:webHidden/>
              </w:rPr>
              <w:fldChar w:fldCharType="end"/>
            </w:r>
          </w:hyperlink>
        </w:p>
        <w:p w14:paraId="42DC3D6C" w14:textId="77777777" w:rsidR="00CA5870" w:rsidRDefault="00A32280">
          <w:pPr>
            <w:pStyle w:val="TOC2"/>
            <w:tabs>
              <w:tab w:val="right" w:leader="dot" w:pos="9350"/>
            </w:tabs>
            <w:rPr>
              <w:rFonts w:asciiTheme="minorHAnsi" w:eastAsiaTheme="minorEastAsia" w:hAnsiTheme="minorHAnsi" w:cstheme="minorBidi"/>
              <w:noProof/>
            </w:rPr>
          </w:pPr>
          <w:hyperlink w:anchor="_Toc389049710" w:history="1">
            <w:r w:rsidR="00CA5870" w:rsidRPr="005E5491">
              <w:rPr>
                <w:rStyle w:val="Hyperlink"/>
                <w:noProof/>
              </w:rPr>
              <w:t>Before Arrival of clients or VISITORS to a Facility</w:t>
            </w:r>
            <w:r w:rsidR="00CA5870">
              <w:rPr>
                <w:noProof/>
                <w:webHidden/>
              </w:rPr>
              <w:tab/>
            </w:r>
            <w:r w:rsidR="00CA5870">
              <w:rPr>
                <w:noProof/>
                <w:webHidden/>
              </w:rPr>
              <w:fldChar w:fldCharType="begin"/>
            </w:r>
            <w:r w:rsidR="00CA5870">
              <w:rPr>
                <w:noProof/>
                <w:webHidden/>
              </w:rPr>
              <w:instrText xml:space="preserve"> PAGEREF _Toc389049710 \h </w:instrText>
            </w:r>
            <w:r w:rsidR="00CA5870">
              <w:rPr>
                <w:noProof/>
                <w:webHidden/>
              </w:rPr>
            </w:r>
            <w:r w:rsidR="00CA5870">
              <w:rPr>
                <w:noProof/>
                <w:webHidden/>
              </w:rPr>
              <w:fldChar w:fldCharType="separate"/>
            </w:r>
            <w:r w:rsidR="00CA5870">
              <w:rPr>
                <w:noProof/>
                <w:webHidden/>
              </w:rPr>
              <w:t>36</w:t>
            </w:r>
            <w:r w:rsidR="00CA5870">
              <w:rPr>
                <w:noProof/>
                <w:webHidden/>
              </w:rPr>
              <w:fldChar w:fldCharType="end"/>
            </w:r>
          </w:hyperlink>
        </w:p>
        <w:p w14:paraId="162D3500" w14:textId="77777777" w:rsidR="00CA5870" w:rsidRDefault="00A32280">
          <w:pPr>
            <w:pStyle w:val="TOC2"/>
            <w:tabs>
              <w:tab w:val="right" w:leader="dot" w:pos="9350"/>
            </w:tabs>
            <w:rPr>
              <w:rFonts w:asciiTheme="minorHAnsi" w:eastAsiaTheme="minorEastAsia" w:hAnsiTheme="minorHAnsi" w:cstheme="minorBidi"/>
              <w:noProof/>
            </w:rPr>
          </w:pPr>
          <w:hyperlink w:anchor="_Toc389049711" w:history="1">
            <w:r w:rsidR="00CA5870" w:rsidRPr="005E5491">
              <w:rPr>
                <w:rStyle w:val="Hyperlink"/>
                <w:noProof/>
              </w:rPr>
              <w:t>Upon Entry and During Visit to a Facility</w:t>
            </w:r>
            <w:r w:rsidR="00CA5870">
              <w:rPr>
                <w:noProof/>
                <w:webHidden/>
              </w:rPr>
              <w:tab/>
            </w:r>
            <w:r w:rsidR="00CA5870">
              <w:rPr>
                <w:noProof/>
                <w:webHidden/>
              </w:rPr>
              <w:fldChar w:fldCharType="begin"/>
            </w:r>
            <w:r w:rsidR="00CA5870">
              <w:rPr>
                <w:noProof/>
                <w:webHidden/>
              </w:rPr>
              <w:instrText xml:space="preserve"> PAGEREF _Toc389049711 \h </w:instrText>
            </w:r>
            <w:r w:rsidR="00CA5870">
              <w:rPr>
                <w:noProof/>
                <w:webHidden/>
              </w:rPr>
            </w:r>
            <w:r w:rsidR="00CA5870">
              <w:rPr>
                <w:noProof/>
                <w:webHidden/>
              </w:rPr>
              <w:fldChar w:fldCharType="separate"/>
            </w:r>
            <w:r w:rsidR="00CA5870">
              <w:rPr>
                <w:noProof/>
                <w:webHidden/>
              </w:rPr>
              <w:t>37</w:t>
            </w:r>
            <w:r w:rsidR="00CA5870">
              <w:rPr>
                <w:noProof/>
                <w:webHidden/>
              </w:rPr>
              <w:fldChar w:fldCharType="end"/>
            </w:r>
          </w:hyperlink>
        </w:p>
        <w:p w14:paraId="5F56EF87" w14:textId="77777777" w:rsidR="00CA5870" w:rsidRDefault="00A32280">
          <w:pPr>
            <w:pStyle w:val="TOC1"/>
            <w:rPr>
              <w:rFonts w:asciiTheme="minorHAnsi" w:eastAsiaTheme="minorEastAsia" w:hAnsiTheme="minorHAnsi" w:cstheme="minorBidi"/>
            </w:rPr>
          </w:pPr>
          <w:hyperlink w:anchor="_Toc389049712" w:history="1">
            <w:r w:rsidR="00CA5870" w:rsidRPr="005E5491">
              <w:rPr>
                <w:rStyle w:val="Hyperlink"/>
              </w:rPr>
              <w:t>Information Management</w:t>
            </w:r>
            <w:r w:rsidR="00CA5870">
              <w:rPr>
                <w:webHidden/>
              </w:rPr>
              <w:tab/>
            </w:r>
            <w:r w:rsidR="00CA5870">
              <w:rPr>
                <w:webHidden/>
              </w:rPr>
              <w:fldChar w:fldCharType="begin"/>
            </w:r>
            <w:r w:rsidR="00CA5870">
              <w:rPr>
                <w:webHidden/>
              </w:rPr>
              <w:instrText xml:space="preserve"> PAGEREF _Toc389049712 \h </w:instrText>
            </w:r>
            <w:r w:rsidR="00CA5870">
              <w:rPr>
                <w:webHidden/>
              </w:rPr>
            </w:r>
            <w:r w:rsidR="00CA5870">
              <w:rPr>
                <w:webHidden/>
              </w:rPr>
              <w:fldChar w:fldCharType="separate"/>
            </w:r>
            <w:r w:rsidR="00CA5870">
              <w:rPr>
                <w:webHidden/>
              </w:rPr>
              <w:t>37</w:t>
            </w:r>
            <w:r w:rsidR="00CA5870">
              <w:rPr>
                <w:webHidden/>
              </w:rPr>
              <w:fldChar w:fldCharType="end"/>
            </w:r>
          </w:hyperlink>
        </w:p>
        <w:p w14:paraId="25300688" w14:textId="77777777" w:rsidR="00CA5870" w:rsidRDefault="00A32280">
          <w:pPr>
            <w:pStyle w:val="TOC2"/>
            <w:tabs>
              <w:tab w:val="right" w:leader="dot" w:pos="9350"/>
            </w:tabs>
            <w:rPr>
              <w:rFonts w:asciiTheme="minorHAnsi" w:eastAsiaTheme="minorEastAsia" w:hAnsiTheme="minorHAnsi" w:cstheme="minorBidi"/>
              <w:noProof/>
            </w:rPr>
          </w:pPr>
          <w:hyperlink w:anchor="_Toc389049713" w:history="1">
            <w:r w:rsidR="00CA5870" w:rsidRPr="005E5491">
              <w:rPr>
                <w:rStyle w:val="Hyperlink"/>
                <w:noProof/>
              </w:rPr>
              <w:t>Internal Information and Communication</w:t>
            </w:r>
            <w:r w:rsidR="00CA5870">
              <w:rPr>
                <w:noProof/>
                <w:webHidden/>
              </w:rPr>
              <w:tab/>
            </w:r>
            <w:r w:rsidR="00CA5870">
              <w:rPr>
                <w:noProof/>
                <w:webHidden/>
              </w:rPr>
              <w:fldChar w:fldCharType="begin"/>
            </w:r>
            <w:r w:rsidR="00CA5870">
              <w:rPr>
                <w:noProof/>
                <w:webHidden/>
              </w:rPr>
              <w:instrText xml:space="preserve"> PAGEREF _Toc389049713 \h </w:instrText>
            </w:r>
            <w:r w:rsidR="00CA5870">
              <w:rPr>
                <w:noProof/>
                <w:webHidden/>
              </w:rPr>
            </w:r>
            <w:r w:rsidR="00CA5870">
              <w:rPr>
                <w:noProof/>
                <w:webHidden/>
              </w:rPr>
              <w:fldChar w:fldCharType="separate"/>
            </w:r>
            <w:r w:rsidR="00CA5870">
              <w:rPr>
                <w:noProof/>
                <w:webHidden/>
              </w:rPr>
              <w:t>37</w:t>
            </w:r>
            <w:r w:rsidR="00CA5870">
              <w:rPr>
                <w:noProof/>
                <w:webHidden/>
              </w:rPr>
              <w:fldChar w:fldCharType="end"/>
            </w:r>
          </w:hyperlink>
        </w:p>
        <w:p w14:paraId="3E7745E1" w14:textId="77777777" w:rsidR="00CA5870" w:rsidRDefault="00A32280">
          <w:pPr>
            <w:pStyle w:val="TOC2"/>
            <w:tabs>
              <w:tab w:val="right" w:leader="dot" w:pos="9350"/>
            </w:tabs>
            <w:rPr>
              <w:rFonts w:asciiTheme="minorHAnsi" w:eastAsiaTheme="minorEastAsia" w:hAnsiTheme="minorHAnsi" w:cstheme="minorBidi"/>
              <w:noProof/>
            </w:rPr>
          </w:pPr>
          <w:hyperlink w:anchor="_Toc389049714" w:history="1">
            <w:r w:rsidR="00CA5870" w:rsidRPr="005E5491">
              <w:rPr>
                <w:rStyle w:val="Hyperlink"/>
                <w:noProof/>
              </w:rPr>
              <w:t>External Public Information and Warnings</w:t>
            </w:r>
            <w:r w:rsidR="00CA5870">
              <w:rPr>
                <w:noProof/>
                <w:webHidden/>
              </w:rPr>
              <w:tab/>
            </w:r>
            <w:r w:rsidR="00CA5870">
              <w:rPr>
                <w:noProof/>
                <w:webHidden/>
              </w:rPr>
              <w:fldChar w:fldCharType="begin"/>
            </w:r>
            <w:r w:rsidR="00CA5870">
              <w:rPr>
                <w:noProof/>
                <w:webHidden/>
              </w:rPr>
              <w:instrText xml:space="preserve"> PAGEREF _Toc389049714 \h </w:instrText>
            </w:r>
            <w:r w:rsidR="00CA5870">
              <w:rPr>
                <w:noProof/>
                <w:webHidden/>
              </w:rPr>
            </w:r>
            <w:r w:rsidR="00CA5870">
              <w:rPr>
                <w:noProof/>
                <w:webHidden/>
              </w:rPr>
              <w:fldChar w:fldCharType="separate"/>
            </w:r>
            <w:r w:rsidR="00CA5870">
              <w:rPr>
                <w:noProof/>
                <w:webHidden/>
              </w:rPr>
              <w:t>38</w:t>
            </w:r>
            <w:r w:rsidR="00CA5870">
              <w:rPr>
                <w:noProof/>
                <w:webHidden/>
              </w:rPr>
              <w:fldChar w:fldCharType="end"/>
            </w:r>
          </w:hyperlink>
        </w:p>
        <w:p w14:paraId="00C0A49B" w14:textId="77777777" w:rsidR="00CA5870" w:rsidRDefault="00A32280">
          <w:pPr>
            <w:pStyle w:val="TOC1"/>
            <w:rPr>
              <w:rFonts w:asciiTheme="minorHAnsi" w:eastAsiaTheme="minorEastAsia" w:hAnsiTheme="minorHAnsi" w:cstheme="minorBidi"/>
            </w:rPr>
          </w:pPr>
          <w:hyperlink w:anchor="_Toc389049715" w:history="1">
            <w:r w:rsidR="00CA5870" w:rsidRPr="005E5491">
              <w:rPr>
                <w:rStyle w:val="Hyperlink"/>
              </w:rPr>
              <w:t>Attachment 1 – CMHC Organizational Chart</w:t>
            </w:r>
            <w:r w:rsidR="00CA5870">
              <w:rPr>
                <w:webHidden/>
              </w:rPr>
              <w:tab/>
            </w:r>
            <w:r w:rsidR="00CA5870">
              <w:rPr>
                <w:webHidden/>
              </w:rPr>
              <w:fldChar w:fldCharType="begin"/>
            </w:r>
            <w:r w:rsidR="00CA5870">
              <w:rPr>
                <w:webHidden/>
              </w:rPr>
              <w:instrText xml:space="preserve"> PAGEREF _Toc389049715 \h </w:instrText>
            </w:r>
            <w:r w:rsidR="00CA5870">
              <w:rPr>
                <w:webHidden/>
              </w:rPr>
            </w:r>
            <w:r w:rsidR="00CA5870">
              <w:rPr>
                <w:webHidden/>
              </w:rPr>
              <w:fldChar w:fldCharType="separate"/>
            </w:r>
            <w:r w:rsidR="00CA5870">
              <w:rPr>
                <w:webHidden/>
              </w:rPr>
              <w:t>40</w:t>
            </w:r>
            <w:r w:rsidR="00CA5870">
              <w:rPr>
                <w:webHidden/>
              </w:rPr>
              <w:fldChar w:fldCharType="end"/>
            </w:r>
          </w:hyperlink>
        </w:p>
        <w:p w14:paraId="797775F1" w14:textId="77777777" w:rsidR="00CA5870" w:rsidRDefault="00A32280">
          <w:pPr>
            <w:pStyle w:val="TOC1"/>
            <w:rPr>
              <w:rFonts w:asciiTheme="minorHAnsi" w:eastAsiaTheme="minorEastAsia" w:hAnsiTheme="minorHAnsi" w:cstheme="minorBidi"/>
            </w:rPr>
          </w:pPr>
          <w:hyperlink w:anchor="_Toc389049716" w:history="1">
            <w:r w:rsidR="00CA5870" w:rsidRPr="005E5491">
              <w:rPr>
                <w:rStyle w:val="Hyperlink"/>
              </w:rPr>
              <w:t>Attachment 2 – CMHC Employee Contact Information</w:t>
            </w:r>
            <w:r w:rsidR="00CA5870">
              <w:rPr>
                <w:webHidden/>
              </w:rPr>
              <w:tab/>
            </w:r>
            <w:r w:rsidR="00CA5870">
              <w:rPr>
                <w:webHidden/>
              </w:rPr>
              <w:fldChar w:fldCharType="begin"/>
            </w:r>
            <w:r w:rsidR="00CA5870">
              <w:rPr>
                <w:webHidden/>
              </w:rPr>
              <w:instrText xml:space="preserve"> PAGEREF _Toc389049716 \h </w:instrText>
            </w:r>
            <w:r w:rsidR="00CA5870">
              <w:rPr>
                <w:webHidden/>
              </w:rPr>
            </w:r>
            <w:r w:rsidR="00CA5870">
              <w:rPr>
                <w:webHidden/>
              </w:rPr>
              <w:fldChar w:fldCharType="separate"/>
            </w:r>
            <w:r w:rsidR="00CA5870">
              <w:rPr>
                <w:webHidden/>
              </w:rPr>
              <w:t>41</w:t>
            </w:r>
            <w:r w:rsidR="00CA5870">
              <w:rPr>
                <w:webHidden/>
              </w:rPr>
              <w:fldChar w:fldCharType="end"/>
            </w:r>
          </w:hyperlink>
        </w:p>
        <w:p w14:paraId="76F4A21F" w14:textId="77777777" w:rsidR="00CA5870" w:rsidRDefault="00A32280">
          <w:pPr>
            <w:pStyle w:val="TOC1"/>
            <w:rPr>
              <w:rFonts w:asciiTheme="minorHAnsi" w:eastAsiaTheme="minorEastAsia" w:hAnsiTheme="minorHAnsi" w:cstheme="minorBidi"/>
            </w:rPr>
          </w:pPr>
          <w:hyperlink w:anchor="_Toc389049717" w:history="1">
            <w:r w:rsidR="00CA5870" w:rsidRPr="005E5491">
              <w:rPr>
                <w:rStyle w:val="Hyperlink"/>
              </w:rPr>
              <w:t>Attachment 3 – Client Risk Analysis</w:t>
            </w:r>
            <w:r w:rsidR="00CA5870">
              <w:rPr>
                <w:webHidden/>
              </w:rPr>
              <w:tab/>
            </w:r>
            <w:r w:rsidR="00CA5870">
              <w:rPr>
                <w:webHidden/>
              </w:rPr>
              <w:fldChar w:fldCharType="begin"/>
            </w:r>
            <w:r w:rsidR="00CA5870">
              <w:rPr>
                <w:webHidden/>
              </w:rPr>
              <w:instrText xml:space="preserve"> PAGEREF _Toc389049717 \h </w:instrText>
            </w:r>
            <w:r w:rsidR="00CA5870">
              <w:rPr>
                <w:webHidden/>
              </w:rPr>
            </w:r>
            <w:r w:rsidR="00CA5870">
              <w:rPr>
                <w:webHidden/>
              </w:rPr>
              <w:fldChar w:fldCharType="separate"/>
            </w:r>
            <w:r w:rsidR="00CA5870">
              <w:rPr>
                <w:webHidden/>
              </w:rPr>
              <w:t>43</w:t>
            </w:r>
            <w:r w:rsidR="00CA5870">
              <w:rPr>
                <w:webHidden/>
              </w:rPr>
              <w:fldChar w:fldCharType="end"/>
            </w:r>
          </w:hyperlink>
        </w:p>
        <w:p w14:paraId="21FC8982" w14:textId="77777777" w:rsidR="00CA5870" w:rsidRDefault="00A32280">
          <w:pPr>
            <w:pStyle w:val="TOC1"/>
            <w:rPr>
              <w:rFonts w:asciiTheme="minorHAnsi" w:eastAsiaTheme="minorEastAsia" w:hAnsiTheme="minorHAnsi" w:cstheme="minorBidi"/>
            </w:rPr>
          </w:pPr>
          <w:hyperlink w:anchor="_Toc389049718" w:history="1">
            <w:r w:rsidR="00CA5870" w:rsidRPr="005E5491">
              <w:rPr>
                <w:rStyle w:val="Hyperlink"/>
              </w:rPr>
              <w:t>Attachment 4 - Homebound Client Evacuation</w:t>
            </w:r>
            <w:r w:rsidR="00CA5870">
              <w:rPr>
                <w:webHidden/>
              </w:rPr>
              <w:tab/>
            </w:r>
            <w:r w:rsidR="00CA5870">
              <w:rPr>
                <w:webHidden/>
              </w:rPr>
              <w:fldChar w:fldCharType="begin"/>
            </w:r>
            <w:r w:rsidR="00CA5870">
              <w:rPr>
                <w:webHidden/>
              </w:rPr>
              <w:instrText xml:space="preserve"> PAGEREF _Toc389049718 \h </w:instrText>
            </w:r>
            <w:r w:rsidR="00CA5870">
              <w:rPr>
                <w:webHidden/>
              </w:rPr>
            </w:r>
            <w:r w:rsidR="00CA5870">
              <w:rPr>
                <w:webHidden/>
              </w:rPr>
              <w:fldChar w:fldCharType="separate"/>
            </w:r>
            <w:r w:rsidR="00CA5870">
              <w:rPr>
                <w:webHidden/>
              </w:rPr>
              <w:t>44</w:t>
            </w:r>
            <w:r w:rsidR="00CA5870">
              <w:rPr>
                <w:webHidden/>
              </w:rPr>
              <w:fldChar w:fldCharType="end"/>
            </w:r>
          </w:hyperlink>
        </w:p>
        <w:p w14:paraId="7033F8A5" w14:textId="77777777" w:rsidR="00CA5870" w:rsidRDefault="00A32280">
          <w:pPr>
            <w:pStyle w:val="TOC1"/>
            <w:rPr>
              <w:rFonts w:asciiTheme="minorHAnsi" w:eastAsiaTheme="minorEastAsia" w:hAnsiTheme="minorHAnsi" w:cstheme="minorBidi"/>
            </w:rPr>
          </w:pPr>
          <w:hyperlink w:anchor="_Toc389049719" w:history="1">
            <w:r w:rsidR="00CA5870" w:rsidRPr="005E5491">
              <w:rPr>
                <w:rStyle w:val="Hyperlink"/>
              </w:rPr>
              <w:t>Attachment 4 – Tornado Sheltering Procedures</w:t>
            </w:r>
            <w:r w:rsidR="00CA5870">
              <w:rPr>
                <w:webHidden/>
              </w:rPr>
              <w:tab/>
            </w:r>
            <w:r w:rsidR="00CA5870">
              <w:rPr>
                <w:webHidden/>
              </w:rPr>
              <w:fldChar w:fldCharType="begin"/>
            </w:r>
            <w:r w:rsidR="00CA5870">
              <w:rPr>
                <w:webHidden/>
              </w:rPr>
              <w:instrText xml:space="preserve"> PAGEREF _Toc389049719 \h </w:instrText>
            </w:r>
            <w:r w:rsidR="00CA5870">
              <w:rPr>
                <w:webHidden/>
              </w:rPr>
            </w:r>
            <w:r w:rsidR="00CA5870">
              <w:rPr>
                <w:webHidden/>
              </w:rPr>
              <w:fldChar w:fldCharType="separate"/>
            </w:r>
            <w:r w:rsidR="00CA5870">
              <w:rPr>
                <w:webHidden/>
              </w:rPr>
              <w:t>46</w:t>
            </w:r>
            <w:r w:rsidR="00CA5870">
              <w:rPr>
                <w:webHidden/>
              </w:rPr>
              <w:fldChar w:fldCharType="end"/>
            </w:r>
          </w:hyperlink>
        </w:p>
        <w:p w14:paraId="14D6C988" w14:textId="77777777" w:rsidR="00CA5870" w:rsidRDefault="00A32280">
          <w:pPr>
            <w:pStyle w:val="TOC1"/>
            <w:rPr>
              <w:rFonts w:asciiTheme="minorHAnsi" w:eastAsiaTheme="minorEastAsia" w:hAnsiTheme="minorHAnsi" w:cstheme="minorBidi"/>
            </w:rPr>
          </w:pPr>
          <w:hyperlink w:anchor="_Toc389049720" w:history="1">
            <w:r w:rsidR="00CA5870" w:rsidRPr="005E5491">
              <w:rPr>
                <w:rStyle w:val="Hyperlink"/>
              </w:rPr>
              <w:t>Attachment 5 – Fire Procedures</w:t>
            </w:r>
            <w:r w:rsidR="00CA5870">
              <w:rPr>
                <w:webHidden/>
              </w:rPr>
              <w:tab/>
            </w:r>
            <w:r w:rsidR="00CA5870">
              <w:rPr>
                <w:webHidden/>
              </w:rPr>
              <w:fldChar w:fldCharType="begin"/>
            </w:r>
            <w:r w:rsidR="00CA5870">
              <w:rPr>
                <w:webHidden/>
              </w:rPr>
              <w:instrText xml:space="preserve"> PAGEREF _Toc389049720 \h </w:instrText>
            </w:r>
            <w:r w:rsidR="00CA5870">
              <w:rPr>
                <w:webHidden/>
              </w:rPr>
            </w:r>
            <w:r w:rsidR="00CA5870">
              <w:rPr>
                <w:webHidden/>
              </w:rPr>
              <w:fldChar w:fldCharType="separate"/>
            </w:r>
            <w:r w:rsidR="00CA5870">
              <w:rPr>
                <w:webHidden/>
              </w:rPr>
              <w:t>47</w:t>
            </w:r>
            <w:r w:rsidR="00CA5870">
              <w:rPr>
                <w:webHidden/>
              </w:rPr>
              <w:fldChar w:fldCharType="end"/>
            </w:r>
          </w:hyperlink>
        </w:p>
        <w:p w14:paraId="0EFE15FD" w14:textId="77777777" w:rsidR="00CA5870" w:rsidRDefault="00A32280">
          <w:pPr>
            <w:pStyle w:val="TOC1"/>
            <w:rPr>
              <w:rFonts w:asciiTheme="minorHAnsi" w:eastAsiaTheme="minorEastAsia" w:hAnsiTheme="minorHAnsi" w:cstheme="minorBidi"/>
            </w:rPr>
          </w:pPr>
          <w:hyperlink w:anchor="_Toc389049721" w:history="1">
            <w:r w:rsidR="00CA5870" w:rsidRPr="005E5491">
              <w:rPr>
                <w:rStyle w:val="Hyperlink"/>
              </w:rPr>
              <w:t>Attachment 6 – Active Shooter Procedures</w:t>
            </w:r>
            <w:r w:rsidR="00CA5870">
              <w:rPr>
                <w:webHidden/>
              </w:rPr>
              <w:tab/>
            </w:r>
            <w:r w:rsidR="00CA5870">
              <w:rPr>
                <w:webHidden/>
              </w:rPr>
              <w:fldChar w:fldCharType="begin"/>
            </w:r>
            <w:r w:rsidR="00CA5870">
              <w:rPr>
                <w:webHidden/>
              </w:rPr>
              <w:instrText xml:space="preserve"> PAGEREF _Toc389049721 \h </w:instrText>
            </w:r>
            <w:r w:rsidR="00CA5870">
              <w:rPr>
                <w:webHidden/>
              </w:rPr>
            </w:r>
            <w:r w:rsidR="00CA5870">
              <w:rPr>
                <w:webHidden/>
              </w:rPr>
              <w:fldChar w:fldCharType="separate"/>
            </w:r>
            <w:r w:rsidR="00CA5870">
              <w:rPr>
                <w:webHidden/>
              </w:rPr>
              <w:t>48</w:t>
            </w:r>
            <w:r w:rsidR="00CA5870">
              <w:rPr>
                <w:webHidden/>
              </w:rPr>
              <w:fldChar w:fldCharType="end"/>
            </w:r>
          </w:hyperlink>
        </w:p>
        <w:p w14:paraId="449E4B80" w14:textId="77777777" w:rsidR="00CA5870" w:rsidRDefault="00A32280">
          <w:pPr>
            <w:pStyle w:val="TOC1"/>
            <w:rPr>
              <w:rFonts w:asciiTheme="minorHAnsi" w:eastAsiaTheme="minorEastAsia" w:hAnsiTheme="minorHAnsi" w:cstheme="minorBidi"/>
            </w:rPr>
          </w:pPr>
          <w:hyperlink w:anchor="_Toc389049722" w:history="1">
            <w:r w:rsidR="00CA5870" w:rsidRPr="005E5491">
              <w:rPr>
                <w:rStyle w:val="Hyperlink"/>
              </w:rPr>
              <w:t>Attachment 7 – Bomb Threat</w:t>
            </w:r>
            <w:r w:rsidR="00CA5870">
              <w:rPr>
                <w:webHidden/>
              </w:rPr>
              <w:tab/>
            </w:r>
            <w:r w:rsidR="00CA5870">
              <w:rPr>
                <w:webHidden/>
              </w:rPr>
              <w:fldChar w:fldCharType="begin"/>
            </w:r>
            <w:r w:rsidR="00CA5870">
              <w:rPr>
                <w:webHidden/>
              </w:rPr>
              <w:instrText xml:space="preserve"> PAGEREF _Toc389049722 \h </w:instrText>
            </w:r>
            <w:r w:rsidR="00CA5870">
              <w:rPr>
                <w:webHidden/>
              </w:rPr>
            </w:r>
            <w:r w:rsidR="00CA5870">
              <w:rPr>
                <w:webHidden/>
              </w:rPr>
              <w:fldChar w:fldCharType="separate"/>
            </w:r>
            <w:r w:rsidR="00CA5870">
              <w:rPr>
                <w:webHidden/>
              </w:rPr>
              <w:t>49</w:t>
            </w:r>
            <w:r w:rsidR="00CA5870">
              <w:rPr>
                <w:webHidden/>
              </w:rPr>
              <w:fldChar w:fldCharType="end"/>
            </w:r>
          </w:hyperlink>
        </w:p>
        <w:p w14:paraId="07C33702" w14:textId="77777777" w:rsidR="00CA5870" w:rsidRDefault="00A32280">
          <w:pPr>
            <w:pStyle w:val="TOC1"/>
            <w:rPr>
              <w:rFonts w:asciiTheme="minorHAnsi" w:eastAsiaTheme="minorEastAsia" w:hAnsiTheme="minorHAnsi" w:cstheme="minorBidi"/>
            </w:rPr>
          </w:pPr>
          <w:hyperlink w:anchor="_Toc389049723" w:history="1">
            <w:r w:rsidR="00CA5870" w:rsidRPr="005E5491">
              <w:rPr>
                <w:rStyle w:val="Hyperlink"/>
              </w:rPr>
              <w:t>Attachment 8 – Building Evacuation (Non Fire)</w:t>
            </w:r>
            <w:r w:rsidR="00CA5870">
              <w:rPr>
                <w:webHidden/>
              </w:rPr>
              <w:tab/>
            </w:r>
            <w:r w:rsidR="00CA5870">
              <w:rPr>
                <w:webHidden/>
              </w:rPr>
              <w:fldChar w:fldCharType="begin"/>
            </w:r>
            <w:r w:rsidR="00CA5870">
              <w:rPr>
                <w:webHidden/>
              </w:rPr>
              <w:instrText xml:space="preserve"> PAGEREF _Toc389049723 \h </w:instrText>
            </w:r>
            <w:r w:rsidR="00CA5870">
              <w:rPr>
                <w:webHidden/>
              </w:rPr>
            </w:r>
            <w:r w:rsidR="00CA5870">
              <w:rPr>
                <w:webHidden/>
              </w:rPr>
              <w:fldChar w:fldCharType="separate"/>
            </w:r>
            <w:r w:rsidR="00CA5870">
              <w:rPr>
                <w:webHidden/>
              </w:rPr>
              <w:t>50</w:t>
            </w:r>
            <w:r w:rsidR="00CA5870">
              <w:rPr>
                <w:webHidden/>
              </w:rPr>
              <w:fldChar w:fldCharType="end"/>
            </w:r>
          </w:hyperlink>
        </w:p>
        <w:p w14:paraId="0B580D2E" w14:textId="77777777" w:rsidR="002F5BC9" w:rsidRDefault="00314C6A">
          <w:r>
            <w:rPr>
              <w:b/>
              <w:bCs/>
              <w:noProof/>
            </w:rPr>
            <w:fldChar w:fldCharType="end"/>
          </w:r>
        </w:p>
      </w:sdtContent>
    </w:sdt>
    <w:p w14:paraId="5DFC2DB4" w14:textId="77777777" w:rsidR="002F5BC9" w:rsidRDefault="002F5BC9">
      <w:pPr>
        <w:widowControl w:val="0"/>
        <w:autoSpaceDE w:val="0"/>
        <w:autoSpaceDN w:val="0"/>
        <w:adjustRightInd w:val="0"/>
        <w:spacing w:line="200" w:lineRule="exact"/>
        <w:rPr>
          <w:rFonts w:ascii="Times New Roman" w:hAnsi="Times New Roman" w:cs="Times New Roman"/>
          <w:sz w:val="24"/>
          <w:szCs w:val="24"/>
        </w:rPr>
      </w:pPr>
    </w:p>
    <w:p w14:paraId="682A4971" w14:textId="77777777" w:rsidR="005F6F55" w:rsidRDefault="005F6F55">
      <w:pPr>
        <w:rPr>
          <w:caps/>
          <w:color w:val="632423" w:themeColor="accent2" w:themeShade="80"/>
          <w:spacing w:val="20"/>
          <w:sz w:val="28"/>
          <w:szCs w:val="28"/>
        </w:rPr>
      </w:pPr>
      <w:bookmarkStart w:id="2" w:name="page3"/>
      <w:bookmarkEnd w:id="2"/>
      <w:r>
        <w:br w:type="page"/>
      </w:r>
    </w:p>
    <w:p w14:paraId="2E7243C2" w14:textId="215F82D1" w:rsidR="005E50C6" w:rsidRPr="00C03C59" w:rsidRDefault="005E50C6" w:rsidP="00C03C59">
      <w:pPr>
        <w:pStyle w:val="Heading1"/>
      </w:pPr>
      <w:bookmarkStart w:id="3" w:name="_Toc389049664"/>
      <w:r w:rsidRPr="00C03C59">
        <w:lastRenderedPageBreak/>
        <w:t>Executive Summary</w:t>
      </w:r>
      <w:bookmarkEnd w:id="3"/>
    </w:p>
    <w:p w14:paraId="709E3C7F" w14:textId="395052C3" w:rsidR="00800818" w:rsidRDefault="00800818" w:rsidP="00B6720B">
      <w:pPr>
        <w:jc w:val="both"/>
      </w:pPr>
      <w:r w:rsidRPr="00800818">
        <w:t xml:space="preserve">The State of </w:t>
      </w:r>
      <w:r>
        <w:t>Kansas</w:t>
      </w:r>
      <w:r w:rsidRPr="00800818">
        <w:t xml:space="preserve"> is vulnerable to a variety of hazards that threaten its citizens, communities, businesses, economy, and environment. </w:t>
      </w:r>
      <w:r w:rsidR="00D8075E" w:rsidRPr="00800818">
        <w:t>This Continuity of Operations (COOP) Plan</w:t>
      </w:r>
      <w:r w:rsidR="00CB5C01">
        <w:t>ning</w:t>
      </w:r>
      <w:r w:rsidR="00D8075E" w:rsidRPr="00800818">
        <w:t xml:space="preserve"> </w:t>
      </w:r>
      <w:r w:rsidR="00D8075E">
        <w:t xml:space="preserve">Template is a guide </w:t>
      </w:r>
      <w:r w:rsidR="005F6F55">
        <w:t xml:space="preserve">designed </w:t>
      </w:r>
      <w:r w:rsidR="00D8075E">
        <w:t>to help</w:t>
      </w:r>
      <w:r w:rsidRPr="00800818">
        <w:t xml:space="preserve"> </w:t>
      </w:r>
      <w:r>
        <w:t>Community Mental Health Centers (CMHC</w:t>
      </w:r>
      <w:r w:rsidR="00541B00">
        <w:t>s</w:t>
      </w:r>
      <w:r>
        <w:t>)</w:t>
      </w:r>
      <w:r w:rsidRPr="00800818">
        <w:t xml:space="preserve"> </w:t>
      </w:r>
      <w:r w:rsidR="00D8075E">
        <w:t>develop plans to assure their ability to continue</w:t>
      </w:r>
      <w:r w:rsidRPr="00800818">
        <w:t xml:space="preserve"> critical </w:t>
      </w:r>
      <w:r>
        <w:t>mental</w:t>
      </w:r>
      <w:r w:rsidR="00CB5C01">
        <w:t xml:space="preserve"> health support </w:t>
      </w:r>
      <w:r w:rsidRPr="00800818">
        <w:t>during an emergency or disaster</w:t>
      </w:r>
      <w:r>
        <w:t xml:space="preserve"> where </w:t>
      </w:r>
      <w:r w:rsidR="00CB5C01">
        <w:t>the staff</w:t>
      </w:r>
      <w:r w:rsidRPr="00800818">
        <w:t xml:space="preserve"> or </w:t>
      </w:r>
      <w:r w:rsidR="00CB5C01">
        <w:t xml:space="preserve">the </w:t>
      </w:r>
      <w:r w:rsidRPr="00800818">
        <w:t xml:space="preserve">facilities </w:t>
      </w:r>
      <w:r w:rsidR="00CB5C01">
        <w:t>are</w:t>
      </w:r>
      <w:r w:rsidRPr="00800818">
        <w:t xml:space="preserve"> compromised</w:t>
      </w:r>
      <w:r>
        <w:t xml:space="preserve">. </w:t>
      </w:r>
    </w:p>
    <w:p w14:paraId="0183B7DF" w14:textId="7C0D0C1D" w:rsidR="00800818" w:rsidRDefault="00CB5C01" w:rsidP="00B6720B">
      <w:pPr>
        <w:jc w:val="both"/>
      </w:pPr>
      <w:r>
        <w:t>T</w:t>
      </w:r>
      <w:r w:rsidR="0083155D">
        <w:t xml:space="preserve">he </w:t>
      </w:r>
      <w:r w:rsidR="00800818">
        <w:t>Kansas Department of Aging and Disability</w:t>
      </w:r>
      <w:r w:rsidR="005F6F55">
        <w:t xml:space="preserve"> Services</w:t>
      </w:r>
      <w:r w:rsidR="00800818">
        <w:t xml:space="preserve"> (KDADS)</w:t>
      </w:r>
      <w:r w:rsidR="00800818" w:rsidRPr="00800818">
        <w:t xml:space="preserve"> </w:t>
      </w:r>
      <w:r>
        <w:t>is the Kansas Mental Health Authority</w:t>
      </w:r>
      <w:r w:rsidR="00424EDA">
        <w:t>,</w:t>
      </w:r>
      <w:r w:rsidRPr="00800818">
        <w:t xml:space="preserve"> </w:t>
      </w:r>
      <w:r>
        <w:t xml:space="preserve">and </w:t>
      </w:r>
      <w:r w:rsidR="00697050" w:rsidRPr="00800818">
        <w:t>oversee</w:t>
      </w:r>
      <w:r w:rsidR="00800818" w:rsidRPr="00800818">
        <w:t xml:space="preserve"> </w:t>
      </w:r>
      <w:r w:rsidR="005B1DEB" w:rsidRPr="00800818">
        <w:t>necessary</w:t>
      </w:r>
      <w:r w:rsidR="00800818" w:rsidRPr="00800818">
        <w:t xml:space="preserve"> </w:t>
      </w:r>
      <w:r w:rsidR="00800818">
        <w:t>mental</w:t>
      </w:r>
      <w:r w:rsidR="00800818" w:rsidRPr="00800818">
        <w:t xml:space="preserve"> health supports and services to </w:t>
      </w:r>
      <w:r w:rsidR="00800818">
        <w:t>Kansans</w:t>
      </w:r>
      <w:r>
        <w:t>.</w:t>
      </w:r>
      <w:r w:rsidR="00800818" w:rsidRPr="00800818">
        <w:t xml:space="preserve"> </w:t>
      </w:r>
      <w:r>
        <w:t>I</w:t>
      </w:r>
      <w:r w:rsidR="00800818" w:rsidRPr="00800818">
        <w:t xml:space="preserve">t is imperative that </w:t>
      </w:r>
      <w:r>
        <w:t xml:space="preserve">mental health services </w:t>
      </w:r>
      <w:r w:rsidR="0083155D">
        <w:t>be protected from</w:t>
      </w:r>
      <w:r w:rsidR="00800818" w:rsidRPr="00800818">
        <w:t xml:space="preserve"> interruption in all types of emergency situations.</w:t>
      </w:r>
    </w:p>
    <w:p w14:paraId="4981319A" w14:textId="77777777" w:rsidR="005E50C6" w:rsidRPr="005E50C6" w:rsidRDefault="005E50C6" w:rsidP="00B6720B">
      <w:pPr>
        <w:jc w:val="both"/>
        <w:rPr>
          <w:bCs/>
        </w:rPr>
      </w:pPr>
      <w:r w:rsidRPr="005E50C6">
        <w:rPr>
          <w:bCs/>
        </w:rPr>
        <w:t xml:space="preserve">Clinical services include psychiatric assessment and medication treatment, psychological testing, out-patient therapy, crisis management services, </w:t>
      </w:r>
      <w:r>
        <w:rPr>
          <w:bCs/>
        </w:rPr>
        <w:t>and child advocacy services.  Additional community based and rehabilitation services are provided to</w:t>
      </w:r>
      <w:r w:rsidR="000C7F6F">
        <w:rPr>
          <w:bCs/>
        </w:rPr>
        <w:t xml:space="preserve"> </w:t>
      </w:r>
      <w:r w:rsidR="000C7F6F" w:rsidRPr="000C7F6F">
        <w:rPr>
          <w:bCs/>
        </w:rPr>
        <w:t>Seriously Emotionally Disturbed</w:t>
      </w:r>
      <w:r>
        <w:rPr>
          <w:bCs/>
        </w:rPr>
        <w:t xml:space="preserve"> </w:t>
      </w:r>
      <w:r w:rsidR="000C7F6F">
        <w:rPr>
          <w:bCs/>
        </w:rPr>
        <w:t>(</w:t>
      </w:r>
      <w:r>
        <w:rPr>
          <w:bCs/>
        </w:rPr>
        <w:t>SED</w:t>
      </w:r>
      <w:r w:rsidR="000C7F6F">
        <w:rPr>
          <w:bCs/>
        </w:rPr>
        <w:t>)</w:t>
      </w:r>
      <w:r>
        <w:rPr>
          <w:bCs/>
        </w:rPr>
        <w:t xml:space="preserve"> and </w:t>
      </w:r>
      <w:r w:rsidR="000C7F6F">
        <w:t>Severe and Persistent Mental Illness (</w:t>
      </w:r>
      <w:r>
        <w:rPr>
          <w:bCs/>
        </w:rPr>
        <w:t>SPMI</w:t>
      </w:r>
      <w:r w:rsidR="000C7F6F">
        <w:rPr>
          <w:bCs/>
        </w:rPr>
        <w:t>)</w:t>
      </w:r>
      <w:r>
        <w:rPr>
          <w:bCs/>
        </w:rPr>
        <w:t xml:space="preserve"> targeted populations. </w:t>
      </w:r>
    </w:p>
    <w:p w14:paraId="7C58C1A3" w14:textId="3B1B221C" w:rsidR="00E86BE4" w:rsidRDefault="00E86BE4" w:rsidP="00B6720B">
      <w:pPr>
        <w:jc w:val="both"/>
      </w:pPr>
      <w:r w:rsidRPr="00800818">
        <w:t xml:space="preserve">This document </w:t>
      </w:r>
      <w:r w:rsidR="0083155D">
        <w:t>incorporates</w:t>
      </w:r>
      <w:r w:rsidR="0083155D" w:rsidRPr="00800818">
        <w:t xml:space="preserve"> </w:t>
      </w:r>
      <w:r w:rsidRPr="00800818">
        <w:t>fede</w:t>
      </w:r>
      <w:r w:rsidR="00CA51C7">
        <w:t xml:space="preserve">ral recommendations for improved </w:t>
      </w:r>
      <w:r w:rsidRPr="00800818">
        <w:t xml:space="preserve">planning </w:t>
      </w:r>
      <w:r w:rsidR="00CB5C01">
        <w:t>of</w:t>
      </w:r>
      <w:r w:rsidRPr="00800818">
        <w:t xml:space="preserve"> staffing</w:t>
      </w:r>
      <w:r w:rsidR="00CA51C7">
        <w:t>,</w:t>
      </w:r>
      <w:r w:rsidRPr="00800818">
        <w:t xml:space="preserve"> resources</w:t>
      </w:r>
      <w:r w:rsidR="00CA51C7">
        <w:t xml:space="preserve"> and</w:t>
      </w:r>
      <w:r w:rsidRPr="00800818">
        <w:t xml:space="preserve"> guidance</w:t>
      </w:r>
      <w:r w:rsidR="0083155D">
        <w:t>,</w:t>
      </w:r>
      <w:r w:rsidR="00CA51C7">
        <w:t xml:space="preserve"> found </w:t>
      </w:r>
      <w:r w:rsidRPr="00800818">
        <w:t>in the Federal Emergency Management Agency’s</w:t>
      </w:r>
      <w:r w:rsidR="00541B00">
        <w:t xml:space="preserve"> (FEMA’s)</w:t>
      </w:r>
      <w:r w:rsidRPr="00800818">
        <w:t xml:space="preserve"> COOP Self-Assessment Tool.</w:t>
      </w:r>
    </w:p>
    <w:p w14:paraId="740986E5" w14:textId="63C6EC37" w:rsidR="0083155D" w:rsidRDefault="00363B18">
      <w:r w:rsidRPr="00677CD0">
        <w:rPr>
          <w:rFonts w:asciiTheme="minorHAnsi" w:eastAsiaTheme="minorEastAsia" w:hAnsiTheme="minorHAnsi" w:cstheme="minorBidi"/>
          <w:noProof/>
        </w:rPr>
        <mc:AlternateContent>
          <mc:Choice Requires="wps">
            <w:drawing>
              <wp:anchor distT="0" distB="0" distL="114300" distR="114300" simplePos="0" relativeHeight="252675072" behindDoc="0" locked="0" layoutInCell="1" allowOverlap="1" wp14:anchorId="0ED92981" wp14:editId="4C8BADED">
                <wp:simplePos x="0" y="0"/>
                <wp:positionH relativeFrom="column">
                  <wp:posOffset>138430</wp:posOffset>
                </wp:positionH>
                <wp:positionV relativeFrom="paragraph">
                  <wp:posOffset>176530</wp:posOffset>
                </wp:positionV>
                <wp:extent cx="5797550" cy="571500"/>
                <wp:effectExtent l="0" t="0" r="1270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571500"/>
                        </a:xfrm>
                        <a:prstGeom prst="rect">
                          <a:avLst/>
                        </a:prstGeom>
                        <a:solidFill>
                          <a:sysClr val="window" lastClr="FFFFFF">
                            <a:lumMod val="75000"/>
                          </a:sysClr>
                        </a:solidFill>
                        <a:ln w="9525">
                          <a:solidFill>
                            <a:srgbClr val="000000"/>
                          </a:solidFill>
                          <a:miter lim="800000"/>
                          <a:headEnd/>
                          <a:tailEnd/>
                        </a:ln>
                      </wps:spPr>
                      <wps:txbx>
                        <w:txbxContent>
                          <w:p w14:paraId="5D11190D" w14:textId="1C9E3B57" w:rsidR="0071746E" w:rsidRDefault="0071746E" w:rsidP="0083155D">
                            <w:r>
                              <w:t xml:space="preserve">NOTE: </w:t>
                            </w:r>
                            <w:r w:rsidRPr="00C974ED">
                              <w:t>Guidance statements</w:t>
                            </w:r>
                            <w:r>
                              <w:t xml:space="preserve"> can be found throughout the document and </w:t>
                            </w:r>
                            <w:r w:rsidRPr="00C974ED">
                              <w:t xml:space="preserve">are </w:t>
                            </w:r>
                            <w:r>
                              <w:t>indicated in shaded text boxes.</w:t>
                            </w:r>
                            <w:r w:rsidRPr="00C974ED">
                              <w:t xml:space="preserve"> Those statements must be deleted before printing a final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9pt;margin-top:13.9pt;width:456.5pt;height:45pt;z-index:252675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" fillcolor="#bfbfbf">
                <v:textbox style="mso-fit-shape-to-text:t">
                  <w:txbxContent>
                    <w:p w14:paraId="5D11190D" w14:textId="1C9E3B57" w:rsidR="0071746E" w:rsidRDefault="0071746E" w:rsidP="0083155D">
                      <w:r>
                        <w:t xml:space="preserve">NOTE: </w:t>
                      </w:r>
                      <w:r w:rsidRPr="00C974ED">
                        <w:t>Guidance statements</w:t>
                      </w:r>
                      <w:r>
                        <w:t xml:space="preserve"> can be found throughout the document and </w:t>
                      </w:r>
                      <w:r w:rsidRPr="00C974ED">
                        <w:t xml:space="preserve">are </w:t>
                      </w:r>
                      <w:r>
                        <w:t>indicated in shaded text boxes.</w:t>
                      </w:r>
                      <w:r w:rsidRPr="00C974ED">
                        <w:t xml:space="preserve"> Those statements must be deleted before printing a final plan.</w:t>
                      </w:r>
                    </w:p>
                  </w:txbxContent>
                </v:textbox>
              </v:shape>
            </w:pict>
          </mc:Fallback>
        </mc:AlternateContent>
      </w:r>
    </w:p>
    <w:p w14:paraId="2C88E29F" w14:textId="2266FB64" w:rsidR="0083155D" w:rsidRDefault="0083155D"/>
    <w:p w14:paraId="74432885" w14:textId="77777777" w:rsidR="00363B18" w:rsidRDefault="00363B18" w:rsidP="00A54A76">
      <w:pPr>
        <w:pStyle w:val="Heading1"/>
        <w:pBdr>
          <w:bottom w:val="none" w:sz="0" w:space="0" w:color="auto"/>
        </w:pBdr>
      </w:pPr>
    </w:p>
    <w:p w14:paraId="0D886B42" w14:textId="77777777" w:rsidR="00363B18" w:rsidRDefault="00363B18">
      <w:pPr>
        <w:rPr>
          <w:caps/>
          <w:color w:val="632423" w:themeColor="accent2" w:themeShade="80"/>
          <w:spacing w:val="20"/>
          <w:sz w:val="28"/>
          <w:szCs w:val="28"/>
        </w:rPr>
      </w:pPr>
      <w:r>
        <w:br w:type="page"/>
      </w:r>
    </w:p>
    <w:p w14:paraId="0DB1AE09" w14:textId="4F766EE0" w:rsidR="00710107" w:rsidRPr="005E50C6" w:rsidRDefault="00F02F11" w:rsidP="00C03C59">
      <w:pPr>
        <w:pStyle w:val="Heading1"/>
      </w:pPr>
      <w:bookmarkStart w:id="4" w:name="_Toc389049665"/>
      <w:r w:rsidRPr="005E50C6">
        <w:lastRenderedPageBreak/>
        <w:t>Introduction</w:t>
      </w:r>
      <w:bookmarkEnd w:id="4"/>
    </w:p>
    <w:p w14:paraId="746E3C99" w14:textId="77777777" w:rsidR="00714907" w:rsidRDefault="00714907" w:rsidP="008256D2">
      <w:pPr>
        <w:jc w:val="both"/>
      </w:pPr>
      <w:r w:rsidRPr="00051728">
        <w:rPr>
          <w:rFonts w:asciiTheme="minorHAnsi" w:eastAsiaTheme="minorEastAsia" w:hAnsiTheme="minorHAnsi" w:cstheme="minorBidi"/>
          <w:noProof/>
        </w:rPr>
        <mc:AlternateContent>
          <mc:Choice Requires="wps">
            <w:drawing>
              <wp:anchor distT="0" distB="0" distL="114300" distR="114300" simplePos="0" relativeHeight="252673024" behindDoc="0" locked="0" layoutInCell="1" allowOverlap="1" wp14:anchorId="48A4C06F" wp14:editId="54F18688">
                <wp:simplePos x="0" y="0"/>
                <wp:positionH relativeFrom="column">
                  <wp:posOffset>-27709</wp:posOffset>
                </wp:positionH>
                <wp:positionV relativeFrom="paragraph">
                  <wp:posOffset>20609</wp:posOffset>
                </wp:positionV>
                <wp:extent cx="5992091" cy="742950"/>
                <wp:effectExtent l="0" t="0" r="2794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091" cy="742950"/>
                        </a:xfrm>
                        <a:prstGeom prst="rect">
                          <a:avLst/>
                        </a:prstGeom>
                        <a:solidFill>
                          <a:sysClr val="window" lastClr="FFFFFF">
                            <a:lumMod val="75000"/>
                          </a:sysClr>
                        </a:solidFill>
                        <a:ln w="9525">
                          <a:solidFill>
                            <a:srgbClr val="000000"/>
                          </a:solidFill>
                          <a:miter lim="800000"/>
                          <a:headEnd/>
                          <a:tailEnd/>
                        </a:ln>
                      </wps:spPr>
                      <wps:txbx>
                        <w:txbxContent>
                          <w:p w14:paraId="7B447C20" w14:textId="65A0B8F7" w:rsidR="0071746E" w:rsidRDefault="0071746E" w:rsidP="00051728">
                            <w:r>
                              <w:t xml:space="preserve">This section is a sample introduction to your CMHC COOP Plan. You may tailor as you see fit.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2.2pt;margin-top:1.6pt;width:471.8pt;height:58.5pt;z-index:252673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" fillcolor="#bfbfbf">
                <v:textbox style="mso-fit-shape-to-text:t">
                  <w:txbxContent>
                    <w:p w14:paraId="7B447C20" w14:textId="65A0B8F7" w:rsidR="0071746E" w:rsidRDefault="0071746E" w:rsidP="00051728">
                      <w:r>
                        <w:t xml:space="preserve">This section is a sample introduction to your CMHC COOP Plan. You may tailor as you see fit. </w:t>
                      </w:r>
                    </w:p>
                  </w:txbxContent>
                </v:textbox>
              </v:shape>
            </w:pict>
          </mc:Fallback>
        </mc:AlternateContent>
      </w:r>
    </w:p>
    <w:p w14:paraId="4417B5AA" w14:textId="77777777" w:rsidR="00714907" w:rsidRDefault="00714907" w:rsidP="008256D2">
      <w:pPr>
        <w:jc w:val="both"/>
      </w:pPr>
    </w:p>
    <w:p w14:paraId="297510B5" w14:textId="60B1C7F8" w:rsidR="002F5BC9" w:rsidRDefault="00714907" w:rsidP="008256D2">
      <w:pPr>
        <w:jc w:val="both"/>
      </w:pPr>
      <w:r>
        <w:t xml:space="preserve">State law charges </w:t>
      </w:r>
      <w:r w:rsidR="00541B00">
        <w:rPr>
          <w:rStyle w:val="Strong"/>
          <w:rFonts w:cs="Arial"/>
          <w:b w:val="0"/>
          <w:color w:val="000000"/>
        </w:rPr>
        <w:t>CMHCs</w:t>
      </w:r>
      <w:r w:rsidR="002F5BC9" w:rsidRPr="005F7CB7">
        <w:rPr>
          <w:rStyle w:val="Strong"/>
          <w:rFonts w:cs="Arial"/>
          <w:color w:val="000000"/>
        </w:rPr>
        <w:t xml:space="preserve"> </w:t>
      </w:r>
      <w:r w:rsidR="002F5BC9">
        <w:t xml:space="preserve">with providing </w:t>
      </w:r>
      <w:r>
        <w:t xml:space="preserve">a </w:t>
      </w:r>
      <w:r w:rsidR="002F5BC9">
        <w:t>community</w:t>
      </w:r>
      <w:r>
        <w:t>-</w:t>
      </w:r>
      <w:r w:rsidR="002F5BC9">
        <w:t xml:space="preserve">based public mental health </w:t>
      </w:r>
      <w:r>
        <w:t>“</w:t>
      </w:r>
      <w:r w:rsidR="002F5BC9">
        <w:t>safety net</w:t>
      </w:r>
      <w:r>
        <w:t>”</w:t>
      </w:r>
      <w:r w:rsidR="002F5BC9">
        <w:t xml:space="preserve">. In addition to providing the full range of outpatient clinical services, the CMHCs provide comprehensive mental health rehabilitation services such as psychosocial rehabilitation, community psychiatric supportive treatment, and peer support, case management and attendant care. Rehabilitation services, case management, and attendant care have been proven to be a key factor in supporting people with </w:t>
      </w:r>
      <w:r w:rsidR="000C7F6F">
        <w:t>SPMI</w:t>
      </w:r>
      <w:r w:rsidR="002F5BC9">
        <w:t xml:space="preserve"> in their recovery. </w:t>
      </w:r>
    </w:p>
    <w:p w14:paraId="0B0EA961" w14:textId="444C2B55" w:rsidR="007D7B27" w:rsidRDefault="002F5BC9" w:rsidP="008256D2">
      <w:pPr>
        <w:jc w:val="both"/>
      </w:pPr>
      <w:r>
        <w:t xml:space="preserve">Kansas law designates CMHCs as the gatekeeper for admission to state mental health hospitals. Under contract, CMHCs </w:t>
      </w:r>
      <w:r w:rsidR="0083155D">
        <w:t xml:space="preserve">must </w:t>
      </w:r>
      <w:r>
        <w:t xml:space="preserve">carry out similar functions for nursing facilities for mental health, psychiatric residential treatment facilities, </w:t>
      </w:r>
      <w:r w:rsidR="00CA51C7">
        <w:t xml:space="preserve">some correctional facilities </w:t>
      </w:r>
      <w:r>
        <w:t>and Medicaid-funded community hospital psychiatric services.</w:t>
      </w:r>
    </w:p>
    <w:p w14:paraId="1568303C" w14:textId="5427E881" w:rsidR="0083155D" w:rsidRPr="005751FB" w:rsidRDefault="008256D2" w:rsidP="0083155D">
      <w:pPr>
        <w:jc w:val="both"/>
      </w:pPr>
      <w:r>
        <w:t>T</w:t>
      </w:r>
      <w:r w:rsidR="002028E8">
        <w:t xml:space="preserve">his </w:t>
      </w:r>
      <w:r w:rsidR="00541B00">
        <w:t>COOP Template</w:t>
      </w:r>
      <w:r w:rsidR="002028E8">
        <w:t xml:space="preserve"> </w:t>
      </w:r>
      <w:r>
        <w:t xml:space="preserve">was developed </w:t>
      </w:r>
      <w:r w:rsidR="002028E8">
        <w:t xml:space="preserve">to </w:t>
      </w:r>
      <w:r w:rsidR="00720DBF">
        <w:t>ensure services</w:t>
      </w:r>
      <w:r w:rsidR="002028E8">
        <w:t xml:space="preserve"> continue to be provided to </w:t>
      </w:r>
      <w:r w:rsidR="00CE4588">
        <w:t>clients</w:t>
      </w:r>
      <w:r w:rsidR="002028E8">
        <w:t xml:space="preserve"> in the event of an internal disaster or in </w:t>
      </w:r>
      <w:r w:rsidR="00720DBF">
        <w:t>conjunction</w:t>
      </w:r>
      <w:r w:rsidR="002028E8">
        <w:t xml:space="preserve"> with </w:t>
      </w:r>
      <w:r w:rsidR="00720DBF">
        <w:t xml:space="preserve">the CMHCs </w:t>
      </w:r>
      <w:r w:rsidR="00CB5C01">
        <w:t>Emergency Operations Plan</w:t>
      </w:r>
      <w:r w:rsidR="00720DBF">
        <w:t xml:space="preserve"> for large</w:t>
      </w:r>
      <w:r w:rsidR="0093125E">
        <w:t>-</w:t>
      </w:r>
      <w:r w:rsidR="00720DBF">
        <w:t>scale events</w:t>
      </w:r>
      <w:r w:rsidR="007A59A1">
        <w:t>.</w:t>
      </w:r>
      <w:r w:rsidR="0083155D">
        <w:t xml:space="preserve"> It </w:t>
      </w:r>
      <w:r w:rsidR="0083155D" w:rsidRPr="005751FB">
        <w:t xml:space="preserve">outlines actions to be taken </w:t>
      </w:r>
      <w:r w:rsidR="0083155D">
        <w:t xml:space="preserve">by management and staff </w:t>
      </w:r>
      <w:r w:rsidR="0083155D" w:rsidRPr="005751FB">
        <w:t>to secure i</w:t>
      </w:r>
      <w:r w:rsidR="0083155D">
        <w:t xml:space="preserve">ts own facilities and personnel.  </w:t>
      </w:r>
      <w:r w:rsidR="0083155D" w:rsidRPr="005751FB">
        <w:t xml:space="preserve"> </w:t>
      </w:r>
      <w:r w:rsidR="0083155D">
        <w:t>I</w:t>
      </w:r>
      <w:r w:rsidR="0083155D" w:rsidRPr="005751FB">
        <w:t>f necessary</w:t>
      </w:r>
      <w:r w:rsidR="0083155D">
        <w:t>,</w:t>
      </w:r>
      <w:r w:rsidR="0083155D" w:rsidRPr="005751FB">
        <w:t xml:space="preserve"> re</w:t>
      </w:r>
      <w:r w:rsidR="0083155D">
        <w:t xml:space="preserve">locate to an alternate facility </w:t>
      </w:r>
      <w:r w:rsidR="0083155D" w:rsidRPr="005751FB">
        <w:t xml:space="preserve">and </w:t>
      </w:r>
      <w:r w:rsidR="0083155D">
        <w:t>reconstitute</w:t>
      </w:r>
      <w:r w:rsidR="0083155D" w:rsidRPr="005751FB">
        <w:t xml:space="preserve"> a</w:t>
      </w:r>
      <w:r w:rsidR="0083155D">
        <w:t>s quickly as possible to meet</w:t>
      </w:r>
      <w:r w:rsidR="0083155D" w:rsidRPr="005751FB">
        <w:t xml:space="preserve"> the needs of </w:t>
      </w:r>
      <w:r w:rsidR="0083155D">
        <w:t xml:space="preserve">the community requiring mental health </w:t>
      </w:r>
      <w:r w:rsidR="0083155D" w:rsidRPr="005751FB">
        <w:t xml:space="preserve">supports and services. </w:t>
      </w:r>
    </w:p>
    <w:p w14:paraId="632D75AC" w14:textId="77777777" w:rsidR="00710107" w:rsidRPr="00720DBF" w:rsidRDefault="00720DBF" w:rsidP="00C03C59">
      <w:pPr>
        <w:pStyle w:val="Heading1"/>
      </w:pPr>
      <w:bookmarkStart w:id="5" w:name="_Toc389049666"/>
      <w:r w:rsidRPr="00720DBF">
        <w:t>Purpose</w:t>
      </w:r>
      <w:r w:rsidR="000F54F7">
        <w:t xml:space="preserve"> Statement</w:t>
      </w:r>
      <w:bookmarkEnd w:id="5"/>
    </w:p>
    <w:p w14:paraId="62082A03" w14:textId="15792B5D" w:rsidR="000F54F7" w:rsidRDefault="000F54F7" w:rsidP="008F4303">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0F54F7">
        <w:t xml:space="preserve">This </w:t>
      </w:r>
      <w:r w:rsidR="0093125E">
        <w:t xml:space="preserve">Sample Purpose Statement </w:t>
      </w:r>
      <w:r w:rsidRPr="000F54F7">
        <w:t>can be modified to address situations and organizational structures that are unique or specific to a particular CMHC.</w:t>
      </w:r>
    </w:p>
    <w:p w14:paraId="6E40AFD2" w14:textId="4FCB9E75" w:rsidR="006538A2" w:rsidRDefault="00FE5117" w:rsidP="006538A2">
      <w:pPr>
        <w:jc w:val="both"/>
        <w:rPr>
          <w:rFonts w:eastAsia="Calibri"/>
        </w:rPr>
      </w:pPr>
      <w:r w:rsidRPr="00720DBF">
        <w:t>C</w:t>
      </w:r>
      <w:r>
        <w:t xml:space="preserve">MHCs have a responsibility to maintain </w:t>
      </w:r>
      <w:r w:rsidRPr="00720DBF">
        <w:t>critical operations and provide disaster services</w:t>
      </w:r>
      <w:r>
        <w:t xml:space="preserve"> in times of crisis</w:t>
      </w:r>
      <w:r w:rsidRPr="00720DBF">
        <w:t xml:space="preserve">.  </w:t>
      </w:r>
      <w:r w:rsidR="0043036F">
        <w:rPr>
          <w:rFonts w:eastAsia="Calibri"/>
        </w:rPr>
        <w:t>The purpose of the COOP is t</w:t>
      </w:r>
      <w:r w:rsidR="0043036F" w:rsidRPr="00720DBF">
        <w:rPr>
          <w:rFonts w:eastAsia="Calibri"/>
        </w:rPr>
        <w:t xml:space="preserve">o provide </w:t>
      </w:r>
      <w:r w:rsidR="0093125E">
        <w:rPr>
          <w:rFonts w:eastAsia="Calibri"/>
        </w:rPr>
        <w:t>policies and protocols</w:t>
      </w:r>
      <w:r w:rsidR="0043036F" w:rsidRPr="00720DBF">
        <w:rPr>
          <w:rFonts w:eastAsia="Calibri"/>
        </w:rPr>
        <w:t xml:space="preserve"> to be followed in times of internal and external disaster.</w:t>
      </w:r>
      <w:r w:rsidR="0043036F">
        <w:rPr>
          <w:rFonts w:eastAsia="Calibri"/>
        </w:rPr>
        <w:t xml:space="preserve"> </w:t>
      </w:r>
      <w:r w:rsidR="00DB01E5">
        <w:t>Th</w:t>
      </w:r>
      <w:r w:rsidR="0093125E">
        <w:t>is</w:t>
      </w:r>
      <w:r w:rsidR="00DB01E5">
        <w:t xml:space="preserve"> CMHC has identified </w:t>
      </w:r>
      <w:r w:rsidR="00DB01E5" w:rsidRPr="00B21182">
        <w:t>Essential Functions that</w:t>
      </w:r>
      <w:r w:rsidR="00DB01E5">
        <w:t xml:space="preserve"> must be performed to keep the center viable.  Essential Functions are those tasks that must be performed at minimum for client care and business financial stability.   </w:t>
      </w:r>
    </w:p>
    <w:p w14:paraId="5CA03149" w14:textId="77777777" w:rsidR="00FE5117" w:rsidRDefault="00F001A8" w:rsidP="007A59A1">
      <w:pPr>
        <w:jc w:val="both"/>
        <w:rPr>
          <w:rFonts w:eastAsia="Calibri"/>
        </w:rPr>
      </w:pPr>
      <w:r w:rsidRPr="0055473C">
        <w:rPr>
          <w:rFonts w:eastAsia="Calibri"/>
        </w:rPr>
        <w:t xml:space="preserve">External events </w:t>
      </w:r>
      <w:r w:rsidR="0093125E" w:rsidRPr="0055473C">
        <w:rPr>
          <w:rFonts w:eastAsia="Calibri"/>
        </w:rPr>
        <w:t>considered</w:t>
      </w:r>
      <w:r w:rsidR="0093125E">
        <w:rPr>
          <w:rFonts w:eastAsia="Calibri"/>
        </w:rPr>
        <w:t xml:space="preserve"> in this plan </w:t>
      </w:r>
      <w:r>
        <w:rPr>
          <w:rFonts w:eastAsia="Calibri"/>
        </w:rPr>
        <w:t xml:space="preserve">are </w:t>
      </w:r>
      <w:r w:rsidR="0093125E">
        <w:rPr>
          <w:rFonts w:eastAsia="Calibri"/>
        </w:rPr>
        <w:t xml:space="preserve">those </w:t>
      </w:r>
      <w:r w:rsidR="00FE5117">
        <w:rPr>
          <w:rFonts w:eastAsia="Calibri"/>
        </w:rPr>
        <w:t xml:space="preserve">events that occur </w:t>
      </w:r>
      <w:r w:rsidR="006538A2">
        <w:rPr>
          <w:rFonts w:eastAsia="Calibri"/>
        </w:rPr>
        <w:t>outside the influence or control of</w:t>
      </w:r>
      <w:r w:rsidR="00FE5117">
        <w:rPr>
          <w:rFonts w:eastAsia="Calibri"/>
        </w:rPr>
        <w:t xml:space="preserve"> our</w:t>
      </w:r>
      <w:r w:rsidR="006538A2">
        <w:rPr>
          <w:rFonts w:eastAsia="Calibri"/>
        </w:rPr>
        <w:t xml:space="preserve"> </w:t>
      </w:r>
      <w:r w:rsidR="00FE5117">
        <w:rPr>
          <w:rFonts w:eastAsia="Calibri"/>
        </w:rPr>
        <w:t>CMHC. These events have the potential to</w:t>
      </w:r>
      <w:r w:rsidR="0093125E">
        <w:rPr>
          <w:rFonts w:eastAsia="Calibri"/>
        </w:rPr>
        <w:t xml:space="preserve"> </w:t>
      </w:r>
      <w:r w:rsidR="006538A2">
        <w:rPr>
          <w:rFonts w:eastAsia="Calibri"/>
        </w:rPr>
        <w:t>impact</w:t>
      </w:r>
      <w:r w:rsidR="00FE5117">
        <w:rPr>
          <w:rFonts w:eastAsia="Calibri"/>
        </w:rPr>
        <w:t xml:space="preserve"> staff,</w:t>
      </w:r>
      <w:r w:rsidR="006538A2">
        <w:rPr>
          <w:rFonts w:eastAsia="Calibri"/>
        </w:rPr>
        <w:t xml:space="preserve"> citizens or communities within </w:t>
      </w:r>
      <w:r w:rsidR="0093125E">
        <w:rPr>
          <w:rFonts w:eastAsia="Calibri"/>
        </w:rPr>
        <w:t xml:space="preserve">our </w:t>
      </w:r>
      <w:r w:rsidR="006538A2">
        <w:rPr>
          <w:rFonts w:eastAsia="Calibri"/>
        </w:rPr>
        <w:t>catchment area</w:t>
      </w:r>
      <w:r w:rsidR="0093125E">
        <w:rPr>
          <w:rFonts w:eastAsia="Calibri"/>
        </w:rPr>
        <w:t xml:space="preserve">. These events may </w:t>
      </w:r>
      <w:r w:rsidR="006538A2">
        <w:rPr>
          <w:rFonts w:eastAsia="Calibri"/>
        </w:rPr>
        <w:t xml:space="preserve">affect </w:t>
      </w:r>
      <w:r w:rsidR="0093125E">
        <w:rPr>
          <w:rFonts w:eastAsia="Calibri"/>
        </w:rPr>
        <w:t xml:space="preserve">our </w:t>
      </w:r>
      <w:r w:rsidR="006538A2">
        <w:rPr>
          <w:rFonts w:eastAsia="Calibri"/>
        </w:rPr>
        <w:t>ability to conduct normal day-to</w:t>
      </w:r>
      <w:r w:rsidR="0043036F">
        <w:rPr>
          <w:rFonts w:eastAsia="Calibri"/>
        </w:rPr>
        <w:t>-</w:t>
      </w:r>
      <w:r w:rsidR="006538A2">
        <w:rPr>
          <w:rFonts w:eastAsia="Calibri"/>
        </w:rPr>
        <w:t xml:space="preserve">day operations. </w:t>
      </w:r>
    </w:p>
    <w:p w14:paraId="745C11D0" w14:textId="3E390134" w:rsidR="00F001A8" w:rsidRDefault="006538A2" w:rsidP="007A59A1">
      <w:pPr>
        <w:jc w:val="both"/>
        <w:rPr>
          <w:rFonts w:eastAsia="Calibri"/>
        </w:rPr>
      </w:pPr>
      <w:r w:rsidRPr="0055473C">
        <w:rPr>
          <w:rFonts w:eastAsia="Calibri"/>
        </w:rPr>
        <w:t xml:space="preserve"> An internal event </w:t>
      </w:r>
      <w:r w:rsidR="00FE5117" w:rsidRPr="0055473C">
        <w:rPr>
          <w:rFonts w:eastAsia="Calibri"/>
        </w:rPr>
        <w:t xml:space="preserve">is limited to circumstances which only </w:t>
      </w:r>
      <w:r w:rsidR="0093125E" w:rsidRPr="0055473C">
        <w:rPr>
          <w:rFonts w:eastAsia="Calibri"/>
        </w:rPr>
        <w:t>impact CMHC personal, equipment or facilities, and may or may</w:t>
      </w:r>
      <w:r w:rsidR="0093125E">
        <w:rPr>
          <w:rFonts w:eastAsia="Calibri"/>
        </w:rPr>
        <w:t xml:space="preserve"> not be the result of </w:t>
      </w:r>
      <w:r>
        <w:rPr>
          <w:rFonts w:eastAsia="Calibri"/>
        </w:rPr>
        <w:t xml:space="preserve">an external event. </w:t>
      </w:r>
      <w:r w:rsidR="00FE5117">
        <w:rPr>
          <w:rFonts w:eastAsia="Calibri"/>
        </w:rPr>
        <w:t xml:space="preserve"> </w:t>
      </w:r>
      <w:r w:rsidR="00320BD2">
        <w:rPr>
          <w:rFonts w:eastAsia="Calibri"/>
        </w:rPr>
        <w:t xml:space="preserve">This type of an </w:t>
      </w:r>
      <w:r w:rsidR="00FE5117">
        <w:rPr>
          <w:rFonts w:eastAsia="Calibri"/>
        </w:rPr>
        <w:t>event may</w:t>
      </w:r>
      <w:r w:rsidR="00320BD2">
        <w:rPr>
          <w:rFonts w:eastAsia="Calibri"/>
        </w:rPr>
        <w:t xml:space="preserve"> also</w:t>
      </w:r>
      <w:r w:rsidR="00FE5117">
        <w:rPr>
          <w:rFonts w:eastAsia="Calibri"/>
        </w:rPr>
        <w:t xml:space="preserve"> affect our ability to conduct normal day-to-day operations.</w:t>
      </w:r>
    </w:p>
    <w:p w14:paraId="0B245F23" w14:textId="764EF2AB" w:rsidR="007A59A1" w:rsidRDefault="00F001A8" w:rsidP="007A59A1">
      <w:pPr>
        <w:jc w:val="both"/>
      </w:pPr>
      <w:r w:rsidRPr="00720DBF">
        <w:rPr>
          <w:rFonts w:eastAsia="Calibri"/>
        </w:rPr>
        <w:t>Th</w:t>
      </w:r>
      <w:r w:rsidR="0093125E">
        <w:rPr>
          <w:rFonts w:eastAsia="Calibri"/>
        </w:rPr>
        <w:t xml:space="preserve">is </w:t>
      </w:r>
      <w:r w:rsidRPr="00720DBF">
        <w:rPr>
          <w:rFonts w:eastAsia="Calibri"/>
        </w:rPr>
        <w:t xml:space="preserve">COOP and </w:t>
      </w:r>
      <w:r w:rsidR="0093125E">
        <w:rPr>
          <w:rFonts w:eastAsia="Calibri"/>
        </w:rPr>
        <w:t>our</w:t>
      </w:r>
      <w:r w:rsidR="0093125E" w:rsidRPr="00720DBF">
        <w:rPr>
          <w:rFonts w:eastAsia="Calibri"/>
        </w:rPr>
        <w:t xml:space="preserve"> </w:t>
      </w:r>
      <w:r w:rsidR="00CB5C01">
        <w:rPr>
          <w:rFonts w:eastAsia="Calibri"/>
        </w:rPr>
        <w:t>Emergency Operations Plan</w:t>
      </w:r>
      <w:r w:rsidRPr="00720DBF">
        <w:rPr>
          <w:rFonts w:eastAsia="Calibri"/>
        </w:rPr>
        <w:t xml:space="preserve"> may be utilized</w:t>
      </w:r>
      <w:r w:rsidR="0043036F">
        <w:rPr>
          <w:rFonts w:eastAsia="Calibri"/>
        </w:rPr>
        <w:t xml:space="preserve"> simultaneously. </w:t>
      </w:r>
      <w:r w:rsidR="0093125E">
        <w:rPr>
          <w:rFonts w:eastAsia="Calibri"/>
        </w:rPr>
        <w:t xml:space="preserve">It is the policy of the CMHC to </w:t>
      </w:r>
      <w:r w:rsidR="0043036F" w:rsidRPr="00720DBF">
        <w:rPr>
          <w:rFonts w:eastAsia="Calibri"/>
        </w:rPr>
        <w:t>continuous</w:t>
      </w:r>
      <w:r w:rsidR="0043036F">
        <w:rPr>
          <w:rFonts w:eastAsia="Calibri"/>
        </w:rPr>
        <w:t>ly review and updat</w:t>
      </w:r>
      <w:r w:rsidR="0093125E">
        <w:rPr>
          <w:rFonts w:eastAsia="Calibri"/>
        </w:rPr>
        <w:t>e both plans</w:t>
      </w:r>
      <w:r w:rsidR="0043036F">
        <w:rPr>
          <w:rFonts w:eastAsia="Calibri"/>
        </w:rPr>
        <w:t xml:space="preserve"> </w:t>
      </w:r>
      <w:r w:rsidR="0093125E">
        <w:rPr>
          <w:rFonts w:eastAsia="Calibri"/>
        </w:rPr>
        <w:t>through</w:t>
      </w:r>
      <w:r w:rsidRPr="00720DBF">
        <w:rPr>
          <w:rFonts w:eastAsia="Calibri"/>
        </w:rPr>
        <w:t xml:space="preserve"> </w:t>
      </w:r>
      <w:r w:rsidR="0093125E">
        <w:rPr>
          <w:rFonts w:eastAsia="Calibri"/>
        </w:rPr>
        <w:t>scheduled</w:t>
      </w:r>
      <w:r w:rsidRPr="00720DBF">
        <w:rPr>
          <w:rFonts w:eastAsia="Calibri"/>
        </w:rPr>
        <w:t xml:space="preserve"> activities such as training and drill exercises.</w:t>
      </w:r>
      <w:r w:rsidRPr="00F001A8">
        <w:t xml:space="preserve"> </w:t>
      </w:r>
      <w:r w:rsidR="0043036F">
        <w:t xml:space="preserve"> </w:t>
      </w:r>
      <w:r w:rsidRPr="00800818">
        <w:t>COOP planning is simply “good business practice”</w:t>
      </w:r>
      <w:r w:rsidR="006538A2">
        <w:t>.</w:t>
      </w:r>
    </w:p>
    <w:p w14:paraId="0D627DE3" w14:textId="77777777" w:rsidR="00713FAF" w:rsidRPr="005F7710" w:rsidRDefault="00713FAF" w:rsidP="00713FAF">
      <w:pPr>
        <w:pStyle w:val="Heading1"/>
      </w:pPr>
      <w:bookmarkStart w:id="6" w:name="_Toc389049667"/>
      <w:r>
        <w:lastRenderedPageBreak/>
        <w:t xml:space="preserve">Plan </w:t>
      </w:r>
      <w:r w:rsidRPr="005F7710">
        <w:t>Activation</w:t>
      </w:r>
      <w:bookmarkEnd w:id="6"/>
      <w:r w:rsidRPr="005F7710">
        <w:t xml:space="preserve"> </w:t>
      </w:r>
    </w:p>
    <w:p w14:paraId="16841B79" w14:textId="497FE864" w:rsidR="00172620" w:rsidRDefault="00172620" w:rsidP="007A59A1">
      <w:pPr>
        <w:jc w:val="both"/>
      </w:pPr>
      <w:r w:rsidRPr="0031692D">
        <w:t>Th</w:t>
      </w:r>
      <w:r w:rsidR="0093125E">
        <w:t>is</w:t>
      </w:r>
      <w:r w:rsidRPr="0031692D">
        <w:t xml:space="preserve"> COOP is applicable to a wide range of potential emergencies or threats </w:t>
      </w:r>
      <w:r w:rsidR="000F54F7">
        <w:t>regardless of cause</w:t>
      </w:r>
      <w:r w:rsidRPr="0031692D">
        <w:t xml:space="preserve">. </w:t>
      </w:r>
      <w:r w:rsidR="00030B8E" w:rsidRPr="0031692D">
        <w:t>Th</w:t>
      </w:r>
      <w:r w:rsidR="00030B8E">
        <w:t>e</w:t>
      </w:r>
      <w:r w:rsidR="00030B8E" w:rsidRPr="0031692D">
        <w:t>s</w:t>
      </w:r>
      <w:r w:rsidR="00030B8E">
        <w:t>e</w:t>
      </w:r>
      <w:r w:rsidR="00030B8E" w:rsidRPr="0031692D">
        <w:t xml:space="preserve"> includ</w:t>
      </w:r>
      <w:r w:rsidR="00030B8E">
        <w:t>e</w:t>
      </w:r>
      <w:r w:rsidR="00030B8E" w:rsidRPr="0031692D">
        <w:t>, but are</w:t>
      </w:r>
      <w:r w:rsidRPr="0031692D">
        <w:t xml:space="preserve"> not limited to:</w:t>
      </w:r>
    </w:p>
    <w:p w14:paraId="651EB8A9" w14:textId="77777777" w:rsidR="00172620" w:rsidRPr="00172620" w:rsidRDefault="00172620" w:rsidP="00CA62C6">
      <w:pPr>
        <w:pStyle w:val="ListParagraph"/>
        <w:numPr>
          <w:ilvl w:val="0"/>
          <w:numId w:val="8"/>
        </w:numPr>
        <w:rPr>
          <w:rFonts w:ascii="Times New Roman" w:hAnsi="Times New Roman" w:cs="Times New Roman"/>
          <w:sz w:val="28"/>
        </w:rPr>
      </w:pPr>
      <w:r>
        <w:t>N</w:t>
      </w:r>
      <w:r w:rsidRPr="00857C09">
        <w:t>atural disasters (tornado, fir</w:t>
      </w:r>
      <w:r>
        <w:t>e, flood, winter weather event)</w:t>
      </w:r>
      <w:r w:rsidR="000D5B5A">
        <w:t>.</w:t>
      </w:r>
    </w:p>
    <w:p w14:paraId="669F2513" w14:textId="77777777" w:rsidR="00172620" w:rsidRPr="00172620" w:rsidRDefault="00172620" w:rsidP="00CA62C6">
      <w:pPr>
        <w:pStyle w:val="ListParagraph"/>
        <w:numPr>
          <w:ilvl w:val="0"/>
          <w:numId w:val="8"/>
        </w:numPr>
        <w:rPr>
          <w:rFonts w:ascii="Times New Roman" w:hAnsi="Times New Roman" w:cs="Times New Roman"/>
          <w:sz w:val="28"/>
        </w:rPr>
      </w:pPr>
      <w:r>
        <w:t>Pandemic influenza</w:t>
      </w:r>
      <w:r w:rsidR="000D5B5A">
        <w:t>.</w:t>
      </w:r>
    </w:p>
    <w:p w14:paraId="025E4982" w14:textId="77777777" w:rsidR="00172620" w:rsidRPr="00172620" w:rsidRDefault="00172620" w:rsidP="00CA62C6">
      <w:pPr>
        <w:pStyle w:val="ListParagraph"/>
        <w:numPr>
          <w:ilvl w:val="0"/>
          <w:numId w:val="8"/>
        </w:numPr>
        <w:rPr>
          <w:rFonts w:ascii="Times New Roman" w:hAnsi="Times New Roman" w:cs="Times New Roman"/>
          <w:sz w:val="28"/>
        </w:rPr>
      </w:pPr>
      <w:r>
        <w:t>Accidents</w:t>
      </w:r>
      <w:r w:rsidR="000D5B5A">
        <w:t>.</w:t>
      </w:r>
    </w:p>
    <w:p w14:paraId="7636C083" w14:textId="77777777" w:rsidR="00172620" w:rsidRPr="00172620" w:rsidRDefault="00172620" w:rsidP="00CA62C6">
      <w:pPr>
        <w:pStyle w:val="ListParagraph"/>
        <w:numPr>
          <w:ilvl w:val="0"/>
          <w:numId w:val="8"/>
        </w:numPr>
        <w:rPr>
          <w:rFonts w:ascii="Times New Roman" w:hAnsi="Times New Roman" w:cs="Times New Roman"/>
          <w:sz w:val="28"/>
        </w:rPr>
      </w:pPr>
      <w:r>
        <w:t>Technological failures</w:t>
      </w:r>
      <w:r w:rsidR="000D5B5A">
        <w:t>.</w:t>
      </w:r>
    </w:p>
    <w:p w14:paraId="2D845BF4" w14:textId="77777777" w:rsidR="00172620" w:rsidRPr="00172620" w:rsidRDefault="00172620" w:rsidP="00CA62C6">
      <w:pPr>
        <w:pStyle w:val="ListParagraph"/>
        <w:numPr>
          <w:ilvl w:val="0"/>
          <w:numId w:val="8"/>
        </w:numPr>
        <w:rPr>
          <w:rFonts w:ascii="Times New Roman" w:hAnsi="Times New Roman" w:cs="Times New Roman"/>
          <w:sz w:val="28"/>
        </w:rPr>
      </w:pPr>
      <w:r>
        <w:t>Workplace violence</w:t>
      </w:r>
      <w:r w:rsidR="000D5B5A">
        <w:t>.</w:t>
      </w:r>
    </w:p>
    <w:p w14:paraId="49C85B82" w14:textId="77777777" w:rsidR="00172620" w:rsidRPr="00320BD2" w:rsidRDefault="00172620" w:rsidP="00CA62C6">
      <w:pPr>
        <w:pStyle w:val="ListParagraph"/>
        <w:numPr>
          <w:ilvl w:val="0"/>
          <w:numId w:val="8"/>
        </w:numPr>
        <w:rPr>
          <w:rFonts w:ascii="Times New Roman" w:hAnsi="Times New Roman" w:cs="Times New Roman"/>
          <w:sz w:val="28"/>
        </w:rPr>
      </w:pPr>
      <w:r>
        <w:t>Events</w:t>
      </w:r>
      <w:r w:rsidRPr="00857C09">
        <w:t xml:space="preserve"> related to foreign</w:t>
      </w:r>
      <w:r>
        <w:t xml:space="preserve"> or domestic acts of aggression</w:t>
      </w:r>
      <w:r w:rsidR="000D5B5A">
        <w:t>.</w:t>
      </w:r>
    </w:p>
    <w:p w14:paraId="2BEFF60B" w14:textId="77D89A91" w:rsidR="00320BD2" w:rsidRPr="00172620" w:rsidRDefault="00320BD2" w:rsidP="00CA62C6">
      <w:pPr>
        <w:pStyle w:val="ListParagraph"/>
        <w:numPr>
          <w:ilvl w:val="0"/>
          <w:numId w:val="8"/>
        </w:numPr>
        <w:rPr>
          <w:rFonts w:ascii="Times New Roman" w:hAnsi="Times New Roman" w:cs="Times New Roman"/>
          <w:sz w:val="28"/>
        </w:rPr>
      </w:pPr>
      <w:r>
        <w:t>Mass staff turnover, internal strife, labor disputes, etc.</w:t>
      </w:r>
    </w:p>
    <w:p w14:paraId="266B6916" w14:textId="77777777" w:rsidR="00713FAF" w:rsidRDefault="00366E63" w:rsidP="007A59A1">
      <w:pPr>
        <w:jc w:val="both"/>
      </w:pPr>
      <w:r w:rsidRPr="006538A2">
        <w:t xml:space="preserve">The COOP </w:t>
      </w:r>
      <w:r w:rsidR="006538A2">
        <w:t>can be</w:t>
      </w:r>
      <w:r w:rsidRPr="006538A2">
        <w:t xml:space="preserve"> activated based on the potential scope of the incident. </w:t>
      </w:r>
      <w:r w:rsidR="00713FAF" w:rsidRPr="005F7710">
        <w:t xml:space="preserve">The CEO in consultation with the Administrative Management Team (AMT) and advisors will determine whether COOP activation is necessary, and will oversee the activation of any portion of the COOP. </w:t>
      </w:r>
    </w:p>
    <w:p w14:paraId="232361E6" w14:textId="77777777" w:rsidR="00584A48" w:rsidRDefault="00584A48" w:rsidP="00363B18">
      <w:pPr>
        <w:pStyle w:val="Heading2"/>
      </w:pPr>
      <w:bookmarkStart w:id="7" w:name="_Toc389049668"/>
      <w:r w:rsidRPr="00363B18">
        <w:t>Administrative</w:t>
      </w:r>
      <w:r>
        <w:t xml:space="preserve"> Management Team</w:t>
      </w:r>
      <w:r w:rsidR="0093125E">
        <w:t xml:space="preserve"> (AMT)</w:t>
      </w:r>
      <w:bookmarkEnd w:id="7"/>
    </w:p>
    <w:p w14:paraId="11FC4C4E" w14:textId="72B14F27" w:rsidR="00584A48" w:rsidRDefault="00584A48" w:rsidP="00363B18">
      <w:pPr>
        <w:jc w:val="both"/>
      </w:pPr>
      <w:r>
        <w:t xml:space="preserve">The </w:t>
      </w:r>
      <w:r w:rsidR="00366E63">
        <w:t>AMT</w:t>
      </w:r>
      <w:r>
        <w:t xml:space="preserve"> is tasked with making assessments concerning disaster related actions and provides input in </w:t>
      </w:r>
      <w:r w:rsidR="00363B18">
        <w:t>determining a course of action.</w:t>
      </w:r>
      <w:r w:rsidR="00D304F4">
        <w:t xml:space="preserve">  This team will be designated </w:t>
      </w:r>
      <w:r w:rsidR="00CB50E5">
        <w:t>with</w:t>
      </w:r>
      <w:r w:rsidR="00D304F4">
        <w:t xml:space="preserve"> Incident Command</w:t>
      </w:r>
      <w:r w:rsidR="00CB50E5">
        <w:t xml:space="preserve"> positions</w:t>
      </w:r>
      <w:r w:rsidR="00D304F4">
        <w:t xml:space="preserve">. </w:t>
      </w:r>
      <w:r w:rsidR="00CB50E5">
        <w:t xml:space="preserve">  Additional positions can be added as needed.</w:t>
      </w:r>
    </w:p>
    <w:tbl>
      <w:tblPr>
        <w:tblStyle w:val="TableGrid"/>
        <w:tblW w:w="0" w:type="auto"/>
        <w:tblLook w:val="04A0" w:firstRow="1" w:lastRow="0" w:firstColumn="1" w:lastColumn="0" w:noHBand="0" w:noVBand="1"/>
      </w:tblPr>
      <w:tblGrid>
        <w:gridCol w:w="3194"/>
        <w:gridCol w:w="4114"/>
        <w:gridCol w:w="2268"/>
      </w:tblGrid>
      <w:tr w:rsidR="00584A48" w14:paraId="2B51E4B1" w14:textId="77777777" w:rsidTr="00D304F4">
        <w:trPr>
          <w:tblHeader/>
        </w:trPr>
        <w:tc>
          <w:tcPr>
            <w:tcW w:w="9576" w:type="dxa"/>
            <w:gridSpan w:val="3"/>
            <w:tcBorders>
              <w:top w:val="single" w:sz="4" w:space="0" w:color="auto"/>
              <w:left w:val="single" w:sz="4" w:space="0" w:color="auto"/>
              <w:bottom w:val="single" w:sz="4" w:space="0" w:color="auto"/>
              <w:right w:val="single" w:sz="4" w:space="0" w:color="auto"/>
            </w:tcBorders>
          </w:tcPr>
          <w:p w14:paraId="17080FC6" w14:textId="77777777" w:rsidR="00584A48" w:rsidRPr="00CA1C3C" w:rsidRDefault="00584A48" w:rsidP="001E738D">
            <w:pPr>
              <w:jc w:val="center"/>
              <w:rPr>
                <w:b/>
                <w:sz w:val="24"/>
                <w:szCs w:val="24"/>
              </w:rPr>
            </w:pPr>
            <w:r w:rsidRPr="00CA1C3C">
              <w:rPr>
                <w:b/>
                <w:sz w:val="24"/>
                <w:szCs w:val="24"/>
              </w:rPr>
              <w:t>Administrative Management Team (AMT)</w:t>
            </w:r>
          </w:p>
        </w:tc>
      </w:tr>
      <w:tr w:rsidR="00D304F4" w14:paraId="0B9C092F" w14:textId="77777777" w:rsidTr="00D304F4">
        <w:trPr>
          <w:tblHeader/>
        </w:trPr>
        <w:tc>
          <w:tcPr>
            <w:tcW w:w="3194" w:type="dxa"/>
            <w:tcBorders>
              <w:top w:val="single" w:sz="4" w:space="0" w:color="auto"/>
            </w:tcBorders>
            <w:shd w:val="clear" w:color="auto" w:fill="244061" w:themeFill="accent1" w:themeFillShade="80"/>
          </w:tcPr>
          <w:p w14:paraId="7FBF11E5" w14:textId="77777777" w:rsidR="00D304F4" w:rsidRPr="00D940E7" w:rsidRDefault="00D304F4" w:rsidP="001E738D">
            <w:pPr>
              <w:jc w:val="center"/>
              <w:rPr>
                <w:b/>
                <w:sz w:val="24"/>
              </w:rPr>
            </w:pPr>
            <w:r w:rsidRPr="00D940E7">
              <w:rPr>
                <w:b/>
                <w:sz w:val="24"/>
              </w:rPr>
              <w:t>Title</w:t>
            </w:r>
          </w:p>
        </w:tc>
        <w:tc>
          <w:tcPr>
            <w:tcW w:w="4114" w:type="dxa"/>
            <w:tcBorders>
              <w:top w:val="single" w:sz="4" w:space="0" w:color="auto"/>
            </w:tcBorders>
            <w:shd w:val="clear" w:color="auto" w:fill="244061" w:themeFill="accent1" w:themeFillShade="80"/>
          </w:tcPr>
          <w:p w14:paraId="1DEA90A1" w14:textId="77777777" w:rsidR="00D304F4" w:rsidRPr="00D940E7" w:rsidRDefault="00D304F4" w:rsidP="001E738D">
            <w:pPr>
              <w:jc w:val="center"/>
              <w:rPr>
                <w:b/>
                <w:sz w:val="24"/>
              </w:rPr>
            </w:pPr>
            <w:r w:rsidRPr="00D940E7">
              <w:rPr>
                <w:b/>
                <w:sz w:val="24"/>
              </w:rPr>
              <w:t>Individual</w:t>
            </w:r>
          </w:p>
        </w:tc>
        <w:tc>
          <w:tcPr>
            <w:tcW w:w="2268" w:type="dxa"/>
            <w:tcBorders>
              <w:top w:val="single" w:sz="4" w:space="0" w:color="auto"/>
            </w:tcBorders>
            <w:shd w:val="clear" w:color="auto" w:fill="244061" w:themeFill="accent1" w:themeFillShade="80"/>
          </w:tcPr>
          <w:p w14:paraId="601E75DA" w14:textId="4ABB3AD1" w:rsidR="00D304F4" w:rsidRPr="00D940E7" w:rsidRDefault="00D304F4" w:rsidP="001E738D">
            <w:pPr>
              <w:jc w:val="center"/>
              <w:rPr>
                <w:b/>
                <w:sz w:val="24"/>
              </w:rPr>
            </w:pPr>
            <w:r>
              <w:rPr>
                <w:b/>
                <w:sz w:val="24"/>
              </w:rPr>
              <w:t>ICS Position</w:t>
            </w:r>
          </w:p>
        </w:tc>
      </w:tr>
      <w:tr w:rsidR="00D304F4" w14:paraId="64E08A5D" w14:textId="77777777" w:rsidTr="00FD3B82">
        <w:tc>
          <w:tcPr>
            <w:tcW w:w="3194" w:type="dxa"/>
          </w:tcPr>
          <w:p w14:paraId="7C191382" w14:textId="77777777" w:rsidR="00D304F4" w:rsidRPr="00D26934" w:rsidRDefault="00D304F4" w:rsidP="001E738D"/>
        </w:tc>
        <w:tc>
          <w:tcPr>
            <w:tcW w:w="4114" w:type="dxa"/>
            <w:shd w:val="clear" w:color="auto" w:fill="auto"/>
          </w:tcPr>
          <w:p w14:paraId="523EF634" w14:textId="77777777" w:rsidR="00D304F4" w:rsidRPr="00FD3B82" w:rsidRDefault="00D304F4" w:rsidP="001E738D">
            <w:pPr>
              <w:rPr>
                <w:sz w:val="28"/>
              </w:rPr>
            </w:pPr>
          </w:p>
        </w:tc>
        <w:tc>
          <w:tcPr>
            <w:tcW w:w="2268" w:type="dxa"/>
            <w:shd w:val="clear" w:color="auto" w:fill="auto"/>
          </w:tcPr>
          <w:p w14:paraId="690E4E59" w14:textId="33933F16" w:rsidR="00D304F4" w:rsidRPr="00FD3B82" w:rsidRDefault="00D304F4" w:rsidP="001E738D">
            <w:pPr>
              <w:rPr>
                <w:sz w:val="28"/>
              </w:rPr>
            </w:pPr>
            <w:r w:rsidRPr="00FD3B82">
              <w:rPr>
                <w:sz w:val="28"/>
              </w:rPr>
              <w:t>Incident Commander</w:t>
            </w:r>
          </w:p>
        </w:tc>
      </w:tr>
      <w:tr w:rsidR="00D304F4" w14:paraId="1657C5D1" w14:textId="77777777" w:rsidTr="00FD3B82">
        <w:tc>
          <w:tcPr>
            <w:tcW w:w="3194" w:type="dxa"/>
          </w:tcPr>
          <w:p w14:paraId="1529106B" w14:textId="77777777" w:rsidR="00D304F4" w:rsidRPr="00D26934" w:rsidRDefault="00D304F4" w:rsidP="001E738D"/>
        </w:tc>
        <w:tc>
          <w:tcPr>
            <w:tcW w:w="4114" w:type="dxa"/>
            <w:shd w:val="clear" w:color="auto" w:fill="auto"/>
          </w:tcPr>
          <w:p w14:paraId="755DC810" w14:textId="77777777" w:rsidR="00D304F4" w:rsidRPr="00FD3B82" w:rsidRDefault="00D304F4" w:rsidP="001E738D">
            <w:pPr>
              <w:rPr>
                <w:sz w:val="28"/>
              </w:rPr>
            </w:pPr>
          </w:p>
        </w:tc>
        <w:tc>
          <w:tcPr>
            <w:tcW w:w="2268" w:type="dxa"/>
            <w:shd w:val="clear" w:color="auto" w:fill="auto"/>
          </w:tcPr>
          <w:p w14:paraId="63678B4C" w14:textId="32E7FCFE" w:rsidR="00D304F4" w:rsidRPr="00FD3B82" w:rsidRDefault="00D304F4" w:rsidP="001E738D">
            <w:pPr>
              <w:rPr>
                <w:sz w:val="28"/>
              </w:rPr>
            </w:pPr>
            <w:r w:rsidRPr="00FD3B82">
              <w:rPr>
                <w:sz w:val="28"/>
              </w:rPr>
              <w:t>Operations</w:t>
            </w:r>
          </w:p>
        </w:tc>
      </w:tr>
      <w:tr w:rsidR="00D304F4" w14:paraId="2429EB32" w14:textId="77777777" w:rsidTr="00FD3B82">
        <w:tc>
          <w:tcPr>
            <w:tcW w:w="3194" w:type="dxa"/>
          </w:tcPr>
          <w:p w14:paraId="404CA949" w14:textId="77777777" w:rsidR="00D304F4" w:rsidRPr="00D26934" w:rsidRDefault="00D304F4" w:rsidP="001E738D"/>
        </w:tc>
        <w:tc>
          <w:tcPr>
            <w:tcW w:w="4114" w:type="dxa"/>
            <w:shd w:val="clear" w:color="auto" w:fill="auto"/>
          </w:tcPr>
          <w:p w14:paraId="414BBA77" w14:textId="77777777" w:rsidR="00D304F4" w:rsidRPr="00FD3B82" w:rsidRDefault="00D304F4" w:rsidP="001E738D">
            <w:pPr>
              <w:rPr>
                <w:sz w:val="28"/>
              </w:rPr>
            </w:pPr>
          </w:p>
        </w:tc>
        <w:tc>
          <w:tcPr>
            <w:tcW w:w="2268" w:type="dxa"/>
            <w:shd w:val="clear" w:color="auto" w:fill="auto"/>
          </w:tcPr>
          <w:p w14:paraId="58071E80" w14:textId="08E1797D" w:rsidR="00D304F4" w:rsidRPr="00FD3B82" w:rsidRDefault="00D304F4" w:rsidP="001E738D">
            <w:pPr>
              <w:rPr>
                <w:sz w:val="28"/>
              </w:rPr>
            </w:pPr>
            <w:r w:rsidRPr="00FD3B82">
              <w:rPr>
                <w:sz w:val="28"/>
              </w:rPr>
              <w:t>Planning</w:t>
            </w:r>
          </w:p>
        </w:tc>
      </w:tr>
      <w:tr w:rsidR="00D304F4" w14:paraId="4862B2DC" w14:textId="77777777" w:rsidTr="00FD3B82">
        <w:tc>
          <w:tcPr>
            <w:tcW w:w="3194" w:type="dxa"/>
            <w:tcBorders>
              <w:bottom w:val="single" w:sz="4" w:space="0" w:color="auto"/>
            </w:tcBorders>
          </w:tcPr>
          <w:p w14:paraId="773096B5" w14:textId="77777777" w:rsidR="00D304F4" w:rsidRPr="00D26934" w:rsidRDefault="00D304F4" w:rsidP="001E738D"/>
        </w:tc>
        <w:tc>
          <w:tcPr>
            <w:tcW w:w="4114" w:type="dxa"/>
            <w:shd w:val="clear" w:color="auto" w:fill="auto"/>
          </w:tcPr>
          <w:p w14:paraId="635C1D7A" w14:textId="77777777" w:rsidR="00D304F4" w:rsidRPr="00FD3B82" w:rsidRDefault="00D304F4" w:rsidP="001E738D">
            <w:pPr>
              <w:rPr>
                <w:sz w:val="28"/>
              </w:rPr>
            </w:pPr>
          </w:p>
        </w:tc>
        <w:tc>
          <w:tcPr>
            <w:tcW w:w="2268" w:type="dxa"/>
            <w:shd w:val="clear" w:color="auto" w:fill="auto"/>
          </w:tcPr>
          <w:p w14:paraId="1E128AC7" w14:textId="4CFE6263" w:rsidR="00D304F4" w:rsidRPr="00FD3B82" w:rsidRDefault="00D304F4" w:rsidP="001E738D">
            <w:pPr>
              <w:rPr>
                <w:sz w:val="28"/>
              </w:rPr>
            </w:pPr>
            <w:r w:rsidRPr="00FD3B82">
              <w:rPr>
                <w:sz w:val="28"/>
              </w:rPr>
              <w:t>Logistics</w:t>
            </w:r>
          </w:p>
        </w:tc>
      </w:tr>
      <w:tr w:rsidR="00D304F4" w14:paraId="3EA9C875" w14:textId="77777777" w:rsidTr="00FD3B82">
        <w:tc>
          <w:tcPr>
            <w:tcW w:w="3194" w:type="dxa"/>
          </w:tcPr>
          <w:p w14:paraId="0D746F1A" w14:textId="77777777" w:rsidR="00D304F4" w:rsidRPr="00D26934" w:rsidRDefault="00D304F4" w:rsidP="001E738D"/>
        </w:tc>
        <w:tc>
          <w:tcPr>
            <w:tcW w:w="4114" w:type="dxa"/>
            <w:shd w:val="clear" w:color="auto" w:fill="auto"/>
          </w:tcPr>
          <w:p w14:paraId="12037F73" w14:textId="77777777" w:rsidR="00D304F4" w:rsidRPr="00FD3B82" w:rsidRDefault="00D304F4" w:rsidP="001E738D">
            <w:pPr>
              <w:rPr>
                <w:sz w:val="28"/>
              </w:rPr>
            </w:pPr>
          </w:p>
        </w:tc>
        <w:tc>
          <w:tcPr>
            <w:tcW w:w="2268" w:type="dxa"/>
            <w:shd w:val="clear" w:color="auto" w:fill="auto"/>
          </w:tcPr>
          <w:p w14:paraId="46D6EF5E" w14:textId="56114FB9" w:rsidR="00D304F4" w:rsidRPr="00FD3B82" w:rsidRDefault="00D304F4" w:rsidP="001E738D">
            <w:pPr>
              <w:rPr>
                <w:sz w:val="28"/>
              </w:rPr>
            </w:pPr>
            <w:r w:rsidRPr="00FD3B82">
              <w:rPr>
                <w:sz w:val="28"/>
              </w:rPr>
              <w:t>Finance</w:t>
            </w:r>
          </w:p>
        </w:tc>
      </w:tr>
      <w:tr w:rsidR="00FD3B82" w14:paraId="1421E2ED" w14:textId="77777777" w:rsidTr="00FD3B82">
        <w:tc>
          <w:tcPr>
            <w:tcW w:w="3194" w:type="dxa"/>
            <w:tcBorders>
              <w:bottom w:val="single" w:sz="4" w:space="0" w:color="auto"/>
            </w:tcBorders>
          </w:tcPr>
          <w:p w14:paraId="01864F7E" w14:textId="77777777" w:rsidR="00FD3B82" w:rsidRPr="00D26934" w:rsidRDefault="00FD3B82" w:rsidP="001E738D"/>
        </w:tc>
        <w:tc>
          <w:tcPr>
            <w:tcW w:w="4114" w:type="dxa"/>
            <w:tcBorders>
              <w:bottom w:val="single" w:sz="4" w:space="0" w:color="auto"/>
            </w:tcBorders>
            <w:shd w:val="clear" w:color="auto" w:fill="auto"/>
          </w:tcPr>
          <w:p w14:paraId="18A446AE" w14:textId="77777777" w:rsidR="00FD3B82" w:rsidRPr="00FD3B82" w:rsidRDefault="00FD3B82" w:rsidP="001E738D">
            <w:pPr>
              <w:rPr>
                <w:sz w:val="28"/>
              </w:rPr>
            </w:pPr>
          </w:p>
        </w:tc>
        <w:tc>
          <w:tcPr>
            <w:tcW w:w="2268" w:type="dxa"/>
            <w:tcBorders>
              <w:bottom w:val="single" w:sz="4" w:space="0" w:color="auto"/>
            </w:tcBorders>
            <w:shd w:val="clear" w:color="auto" w:fill="auto"/>
          </w:tcPr>
          <w:p w14:paraId="713833A3" w14:textId="730B4CC6" w:rsidR="00FD3B82" w:rsidRPr="00FD3B82" w:rsidRDefault="00FD3B82" w:rsidP="001E738D">
            <w:pPr>
              <w:rPr>
                <w:sz w:val="28"/>
              </w:rPr>
            </w:pPr>
            <w:r w:rsidRPr="00FD3B82">
              <w:rPr>
                <w:sz w:val="28"/>
              </w:rPr>
              <w:t>Security</w:t>
            </w:r>
          </w:p>
        </w:tc>
      </w:tr>
    </w:tbl>
    <w:p w14:paraId="5D08271F" w14:textId="77777777" w:rsidR="00FD3B82" w:rsidRDefault="00FD3B82" w:rsidP="00FD3B82">
      <w:pPr>
        <w:pStyle w:val="Heading1"/>
        <w:pBdr>
          <w:bottom w:val="none" w:sz="0" w:space="0" w:color="auto"/>
        </w:pBdr>
      </w:pPr>
    </w:p>
    <w:p w14:paraId="127C0C25" w14:textId="77777777" w:rsidR="00576012" w:rsidRPr="00244BAF" w:rsidRDefault="00576012" w:rsidP="00576012">
      <w:pPr>
        <w:pStyle w:val="Heading1"/>
      </w:pPr>
      <w:bookmarkStart w:id="8" w:name="_Toc389049669"/>
      <w:r>
        <w:lastRenderedPageBreak/>
        <w:t>Plan</w:t>
      </w:r>
      <w:r w:rsidRPr="00244BAF">
        <w:t xml:space="preserve"> </w:t>
      </w:r>
      <w:r>
        <w:t>Maintenance</w:t>
      </w:r>
      <w:bookmarkEnd w:id="8"/>
    </w:p>
    <w:p w14:paraId="3BEAA08A" w14:textId="38035792" w:rsidR="0068258B" w:rsidRDefault="00320BD2" w:rsidP="00584A48">
      <w:pPr>
        <w:jc w:val="both"/>
      </w:pPr>
      <w:r>
        <w:t xml:space="preserve">This </w:t>
      </w:r>
      <w:r w:rsidR="00576012" w:rsidRPr="005751FB">
        <w:t xml:space="preserve">COOP </w:t>
      </w:r>
      <w:r w:rsidR="00366E63">
        <w:t>is</w:t>
      </w:r>
      <w:r w:rsidR="00576012" w:rsidRPr="005751FB">
        <w:t xml:space="preserve"> reviewed and updated annua</w:t>
      </w:r>
      <w:r w:rsidR="00576012">
        <w:t>lly, reflecting the changes in</w:t>
      </w:r>
      <w:r w:rsidR="00584A48">
        <w:t xml:space="preserve"> </w:t>
      </w:r>
      <w:r>
        <w:t>State Statutes,</w:t>
      </w:r>
      <w:r w:rsidR="00584A48">
        <w:t xml:space="preserve"> CMHC</w:t>
      </w:r>
      <w:r>
        <w:t xml:space="preserve"> staffing</w:t>
      </w:r>
      <w:r w:rsidR="00584A48">
        <w:t>,</w:t>
      </w:r>
      <w:r w:rsidR="00576012">
        <w:t xml:space="preserve"> KDADS</w:t>
      </w:r>
      <w:r>
        <w:t xml:space="preserve"> contractual issues</w:t>
      </w:r>
      <w:r w:rsidR="008032AD">
        <w:t>, clinical</w:t>
      </w:r>
      <w:r w:rsidR="00576012">
        <w:t xml:space="preserve"> </w:t>
      </w:r>
      <w:r w:rsidR="00576012" w:rsidRPr="005751FB">
        <w:t>and emergency management procedures</w:t>
      </w:r>
      <w:r w:rsidR="00366E6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3110"/>
        <w:gridCol w:w="3698"/>
      </w:tblGrid>
      <w:tr w:rsidR="00366E63" w:rsidRPr="00244BAF" w14:paraId="75D65965" w14:textId="77777777" w:rsidTr="00366E63">
        <w:trPr>
          <w:trHeight w:val="113"/>
          <w:tblHeader/>
        </w:trPr>
        <w:tc>
          <w:tcPr>
            <w:tcW w:w="9918" w:type="dxa"/>
            <w:gridSpan w:val="3"/>
            <w:shd w:val="clear" w:color="auto" w:fill="FFFFFF" w:themeFill="background1"/>
          </w:tcPr>
          <w:p w14:paraId="105DB430" w14:textId="7EE6D2F5" w:rsidR="00366E63" w:rsidRPr="00576012" w:rsidRDefault="00366E63" w:rsidP="00576012">
            <w:pPr>
              <w:jc w:val="center"/>
              <w:rPr>
                <w:b/>
                <w:sz w:val="24"/>
              </w:rPr>
            </w:pPr>
            <w:r w:rsidRPr="00576012">
              <w:rPr>
                <w:b/>
                <w:sz w:val="24"/>
              </w:rPr>
              <w:t>COOP Plan Maintenance Schedule</w:t>
            </w:r>
          </w:p>
        </w:tc>
      </w:tr>
      <w:tr w:rsidR="00576012" w:rsidRPr="00244BAF" w14:paraId="1CA1E4B3" w14:textId="77777777" w:rsidTr="00366E63">
        <w:trPr>
          <w:trHeight w:val="113"/>
          <w:tblHeader/>
        </w:trPr>
        <w:tc>
          <w:tcPr>
            <w:tcW w:w="3110" w:type="dxa"/>
            <w:shd w:val="clear" w:color="auto" w:fill="244061" w:themeFill="accent1" w:themeFillShade="80"/>
          </w:tcPr>
          <w:p w14:paraId="3B306E3B" w14:textId="77777777" w:rsidR="00576012" w:rsidRPr="00576012" w:rsidRDefault="00576012" w:rsidP="00576012">
            <w:pPr>
              <w:jc w:val="center"/>
              <w:rPr>
                <w:b/>
                <w:sz w:val="24"/>
              </w:rPr>
            </w:pPr>
            <w:r w:rsidRPr="00576012">
              <w:rPr>
                <w:b/>
                <w:sz w:val="24"/>
              </w:rPr>
              <w:t>Activity</w:t>
            </w:r>
          </w:p>
        </w:tc>
        <w:tc>
          <w:tcPr>
            <w:tcW w:w="3110" w:type="dxa"/>
            <w:shd w:val="clear" w:color="auto" w:fill="244061" w:themeFill="accent1" w:themeFillShade="80"/>
          </w:tcPr>
          <w:p w14:paraId="4C018EB2" w14:textId="77777777" w:rsidR="00576012" w:rsidRPr="00576012" w:rsidRDefault="00576012" w:rsidP="00576012">
            <w:pPr>
              <w:jc w:val="center"/>
              <w:rPr>
                <w:b/>
                <w:sz w:val="24"/>
              </w:rPr>
            </w:pPr>
            <w:r w:rsidRPr="00576012">
              <w:rPr>
                <w:b/>
                <w:sz w:val="24"/>
              </w:rPr>
              <w:t>Tasks</w:t>
            </w:r>
          </w:p>
        </w:tc>
        <w:tc>
          <w:tcPr>
            <w:tcW w:w="3698" w:type="dxa"/>
            <w:shd w:val="clear" w:color="auto" w:fill="244061" w:themeFill="accent1" w:themeFillShade="80"/>
          </w:tcPr>
          <w:p w14:paraId="72CC2485" w14:textId="77777777" w:rsidR="00576012" w:rsidRPr="00576012" w:rsidRDefault="00576012" w:rsidP="00576012">
            <w:pPr>
              <w:jc w:val="center"/>
              <w:rPr>
                <w:b/>
                <w:sz w:val="24"/>
              </w:rPr>
            </w:pPr>
            <w:r w:rsidRPr="00576012">
              <w:rPr>
                <w:b/>
                <w:sz w:val="24"/>
              </w:rPr>
              <w:t>Frequency</w:t>
            </w:r>
          </w:p>
        </w:tc>
      </w:tr>
      <w:tr w:rsidR="00576012" w:rsidRPr="00244BAF" w14:paraId="413446B5" w14:textId="77777777" w:rsidTr="00576012">
        <w:trPr>
          <w:trHeight w:val="583"/>
        </w:trPr>
        <w:tc>
          <w:tcPr>
            <w:tcW w:w="3110" w:type="dxa"/>
            <w:vAlign w:val="center"/>
          </w:tcPr>
          <w:p w14:paraId="09CF6D8A" w14:textId="77777777" w:rsidR="00576012" w:rsidRPr="00576012" w:rsidRDefault="00576012" w:rsidP="00576012">
            <w:r w:rsidRPr="00576012">
              <w:t>Plan update and certification</w:t>
            </w:r>
            <w:r w:rsidR="00CA1C3C">
              <w:t>.</w:t>
            </w:r>
            <w:r w:rsidRPr="00576012">
              <w:t xml:space="preserve"> </w:t>
            </w:r>
          </w:p>
        </w:tc>
        <w:tc>
          <w:tcPr>
            <w:tcW w:w="3110" w:type="dxa"/>
          </w:tcPr>
          <w:p w14:paraId="75A9F7AF" w14:textId="77777777" w:rsidR="00576012" w:rsidRPr="00576012" w:rsidRDefault="000D5B5A" w:rsidP="00F50A32">
            <w:pPr>
              <w:pStyle w:val="ListParagraph"/>
              <w:numPr>
                <w:ilvl w:val="0"/>
                <w:numId w:val="5"/>
              </w:numPr>
              <w:ind w:left="400"/>
            </w:pPr>
            <w:r>
              <w:t>Review entire plan for accuracy.</w:t>
            </w:r>
          </w:p>
          <w:p w14:paraId="148FE964" w14:textId="77777777" w:rsidR="00576012" w:rsidRPr="00576012" w:rsidRDefault="00576012" w:rsidP="00F50A32">
            <w:pPr>
              <w:pStyle w:val="ListParagraph"/>
              <w:numPr>
                <w:ilvl w:val="0"/>
                <w:numId w:val="5"/>
              </w:numPr>
              <w:ind w:left="400"/>
            </w:pPr>
            <w:r w:rsidRPr="00576012">
              <w:t>Incorporate lessons learned and c</w:t>
            </w:r>
            <w:r w:rsidR="000D5B5A">
              <w:t>hanges in policy and philosophy.</w:t>
            </w:r>
          </w:p>
          <w:p w14:paraId="6FF95BB2" w14:textId="77777777" w:rsidR="00576012" w:rsidRPr="00576012" w:rsidRDefault="00576012" w:rsidP="00F50A32">
            <w:pPr>
              <w:pStyle w:val="ListParagraph"/>
              <w:numPr>
                <w:ilvl w:val="0"/>
                <w:numId w:val="5"/>
              </w:numPr>
              <w:ind w:left="400"/>
            </w:pPr>
            <w:r w:rsidRPr="00576012">
              <w:t>Mana</w:t>
            </w:r>
            <w:r w:rsidR="000D5B5A">
              <w:t>ge distribution of plan updates.</w:t>
            </w:r>
          </w:p>
        </w:tc>
        <w:tc>
          <w:tcPr>
            <w:tcW w:w="3698" w:type="dxa"/>
            <w:vAlign w:val="center"/>
          </w:tcPr>
          <w:p w14:paraId="4C3FA89C" w14:textId="77777777" w:rsidR="00576012" w:rsidRPr="00576012" w:rsidRDefault="00576012" w:rsidP="00576012">
            <w:pPr>
              <w:ind w:left="360"/>
            </w:pPr>
            <w:r w:rsidRPr="00576012">
              <w:t>Annually (January of each calendar year or as needed)</w:t>
            </w:r>
            <w:r w:rsidR="00CA1C3C">
              <w:t>.</w:t>
            </w:r>
            <w:r w:rsidRPr="00576012">
              <w:t xml:space="preserve"> </w:t>
            </w:r>
          </w:p>
        </w:tc>
      </w:tr>
      <w:tr w:rsidR="00576012" w:rsidRPr="00244BAF" w14:paraId="69FE5F0A" w14:textId="77777777" w:rsidTr="00576012">
        <w:trPr>
          <w:trHeight w:val="412"/>
        </w:trPr>
        <w:tc>
          <w:tcPr>
            <w:tcW w:w="3110" w:type="dxa"/>
            <w:vAlign w:val="center"/>
          </w:tcPr>
          <w:p w14:paraId="0D896606" w14:textId="77777777" w:rsidR="00576012" w:rsidRPr="00576012" w:rsidRDefault="00576012" w:rsidP="00576012">
            <w:r w:rsidRPr="00576012">
              <w:t xml:space="preserve">Maintain </w:t>
            </w:r>
            <w:r w:rsidR="00CA1C3C">
              <w:t>and update Orders of Succession.</w:t>
            </w:r>
          </w:p>
        </w:tc>
        <w:tc>
          <w:tcPr>
            <w:tcW w:w="3110" w:type="dxa"/>
          </w:tcPr>
          <w:p w14:paraId="6B1BA69B" w14:textId="77777777" w:rsidR="00576012" w:rsidRPr="00576012" w:rsidRDefault="00576012" w:rsidP="00F50A32">
            <w:pPr>
              <w:pStyle w:val="ListParagraph"/>
              <w:numPr>
                <w:ilvl w:val="0"/>
                <w:numId w:val="5"/>
              </w:numPr>
              <w:ind w:left="400"/>
            </w:pPr>
            <w:r w:rsidRPr="00576012">
              <w:t>Obtain names of current incum</w:t>
            </w:r>
            <w:r w:rsidR="000D5B5A">
              <w:t>bents and designated successors.</w:t>
            </w:r>
          </w:p>
          <w:p w14:paraId="1ED36B84" w14:textId="77777777" w:rsidR="00576012" w:rsidRPr="00576012" w:rsidRDefault="00576012" w:rsidP="00F50A32">
            <w:pPr>
              <w:pStyle w:val="ListParagraph"/>
              <w:numPr>
                <w:ilvl w:val="0"/>
                <w:numId w:val="5"/>
              </w:numPr>
              <w:ind w:left="400"/>
            </w:pPr>
            <w:r w:rsidRPr="00576012">
              <w:t>U</w:t>
            </w:r>
            <w:r w:rsidR="000D5B5A">
              <w:t>pdate Delegation of authorities.</w:t>
            </w:r>
          </w:p>
        </w:tc>
        <w:tc>
          <w:tcPr>
            <w:tcW w:w="3698" w:type="dxa"/>
            <w:vAlign w:val="center"/>
          </w:tcPr>
          <w:p w14:paraId="2FD06D50" w14:textId="77777777" w:rsidR="00576012" w:rsidRPr="00576012" w:rsidRDefault="00CA1C3C" w:rsidP="00576012">
            <w:pPr>
              <w:ind w:left="360"/>
            </w:pPr>
            <w:r>
              <w:t>Annually.</w:t>
            </w:r>
          </w:p>
        </w:tc>
      </w:tr>
      <w:tr w:rsidR="00576012" w:rsidRPr="00244BAF" w14:paraId="6C3B43C7" w14:textId="77777777" w:rsidTr="00576012">
        <w:trPr>
          <w:trHeight w:val="272"/>
        </w:trPr>
        <w:tc>
          <w:tcPr>
            <w:tcW w:w="3110" w:type="dxa"/>
            <w:vAlign w:val="center"/>
          </w:tcPr>
          <w:p w14:paraId="5E90FFB0" w14:textId="77777777" w:rsidR="00576012" w:rsidRPr="00576012" w:rsidRDefault="00576012" w:rsidP="00576012">
            <w:r w:rsidRPr="00576012">
              <w:t>Maintain checklists</w:t>
            </w:r>
            <w:r w:rsidR="00CA1C3C">
              <w:t>.</w:t>
            </w:r>
            <w:r w:rsidRPr="00576012">
              <w:t xml:space="preserve"> </w:t>
            </w:r>
          </w:p>
        </w:tc>
        <w:tc>
          <w:tcPr>
            <w:tcW w:w="3110" w:type="dxa"/>
          </w:tcPr>
          <w:p w14:paraId="7BADE2D8" w14:textId="77777777" w:rsidR="00576012" w:rsidRPr="00576012" w:rsidRDefault="000D5B5A" w:rsidP="00F50A32">
            <w:pPr>
              <w:pStyle w:val="ListParagraph"/>
              <w:numPr>
                <w:ilvl w:val="0"/>
                <w:numId w:val="5"/>
              </w:numPr>
              <w:ind w:left="400"/>
            </w:pPr>
            <w:r>
              <w:t>Update and revise checklists.</w:t>
            </w:r>
          </w:p>
          <w:p w14:paraId="58E4657D" w14:textId="77777777" w:rsidR="00576012" w:rsidRPr="00576012" w:rsidRDefault="000D5B5A" w:rsidP="00F50A32">
            <w:pPr>
              <w:pStyle w:val="ListParagraph"/>
              <w:numPr>
                <w:ilvl w:val="0"/>
                <w:numId w:val="5"/>
              </w:numPr>
              <w:ind w:left="400"/>
            </w:pPr>
            <w:r>
              <w:t>Ensure annual update/validation.</w:t>
            </w:r>
          </w:p>
        </w:tc>
        <w:tc>
          <w:tcPr>
            <w:tcW w:w="3698" w:type="dxa"/>
            <w:vAlign w:val="center"/>
          </w:tcPr>
          <w:p w14:paraId="4D165157" w14:textId="77777777" w:rsidR="00576012" w:rsidRPr="00576012" w:rsidRDefault="00576012" w:rsidP="000E4B7D">
            <w:pPr>
              <w:ind w:left="360"/>
            </w:pPr>
            <w:r w:rsidRPr="00576012">
              <w:t xml:space="preserve">Annually </w:t>
            </w:r>
            <w:r>
              <w:t>or a</w:t>
            </w:r>
            <w:r w:rsidRPr="00576012">
              <w:t>s needed</w:t>
            </w:r>
            <w:r w:rsidR="00CA1C3C">
              <w:t>.</w:t>
            </w:r>
            <w:r w:rsidRPr="00576012">
              <w:t xml:space="preserve"> </w:t>
            </w:r>
          </w:p>
        </w:tc>
      </w:tr>
      <w:tr w:rsidR="00576012" w:rsidRPr="00244BAF" w14:paraId="5F77164C" w14:textId="77777777" w:rsidTr="00576012">
        <w:trPr>
          <w:trHeight w:val="242"/>
        </w:trPr>
        <w:tc>
          <w:tcPr>
            <w:tcW w:w="3110" w:type="dxa"/>
            <w:vAlign w:val="center"/>
          </w:tcPr>
          <w:p w14:paraId="38A42CF1" w14:textId="77777777" w:rsidR="00576012" w:rsidRPr="00576012" w:rsidRDefault="00576012" w:rsidP="00576012">
            <w:r w:rsidRPr="00576012">
              <w:t>Update rosters for all positions</w:t>
            </w:r>
            <w:r w:rsidR="00CA1C3C">
              <w:t>.</w:t>
            </w:r>
            <w:r w:rsidRPr="00576012">
              <w:t xml:space="preserve"> </w:t>
            </w:r>
          </w:p>
        </w:tc>
        <w:tc>
          <w:tcPr>
            <w:tcW w:w="3110" w:type="dxa"/>
          </w:tcPr>
          <w:p w14:paraId="78380121" w14:textId="77777777" w:rsidR="00576012" w:rsidRDefault="00887C66" w:rsidP="00F50A32">
            <w:pPr>
              <w:pStyle w:val="ListParagraph"/>
              <w:numPr>
                <w:ilvl w:val="0"/>
                <w:numId w:val="5"/>
              </w:numPr>
              <w:ind w:left="400"/>
            </w:pPr>
            <w:r>
              <w:t>Confirm/update information.</w:t>
            </w:r>
          </w:p>
          <w:p w14:paraId="0D5CF8F0" w14:textId="75E7D0E4" w:rsidR="00320BD2" w:rsidRPr="00576012" w:rsidRDefault="00320BD2" w:rsidP="00F50A32">
            <w:pPr>
              <w:pStyle w:val="ListParagraph"/>
              <w:numPr>
                <w:ilvl w:val="0"/>
                <w:numId w:val="5"/>
              </w:numPr>
              <w:ind w:left="400"/>
            </w:pPr>
            <w:r>
              <w:t>Validate K-SERV entries.</w:t>
            </w:r>
          </w:p>
        </w:tc>
        <w:tc>
          <w:tcPr>
            <w:tcW w:w="3698" w:type="dxa"/>
            <w:vAlign w:val="center"/>
          </w:tcPr>
          <w:p w14:paraId="42C6CB6E" w14:textId="77777777" w:rsidR="00576012" w:rsidRPr="00576012" w:rsidRDefault="00576012" w:rsidP="00576012">
            <w:pPr>
              <w:ind w:left="360"/>
            </w:pPr>
            <w:r w:rsidRPr="00576012">
              <w:t>Annually</w:t>
            </w:r>
            <w:r w:rsidR="00CA1C3C">
              <w:t>.</w:t>
            </w:r>
            <w:r w:rsidRPr="00576012">
              <w:t xml:space="preserve"> </w:t>
            </w:r>
          </w:p>
        </w:tc>
      </w:tr>
      <w:tr w:rsidR="00576012" w:rsidRPr="00244BAF" w14:paraId="787A66CE" w14:textId="77777777" w:rsidTr="00576012">
        <w:trPr>
          <w:trHeight w:val="552"/>
        </w:trPr>
        <w:tc>
          <w:tcPr>
            <w:tcW w:w="3110" w:type="dxa"/>
            <w:vAlign w:val="center"/>
          </w:tcPr>
          <w:p w14:paraId="769F4B8E" w14:textId="77777777" w:rsidR="00576012" w:rsidRPr="00576012" w:rsidRDefault="00576012" w:rsidP="008032AD">
            <w:r w:rsidRPr="00576012">
              <w:t>Appoint new members of the R</w:t>
            </w:r>
            <w:r w:rsidR="00584A48">
              <w:t xml:space="preserve">elocation </w:t>
            </w:r>
            <w:r w:rsidRPr="00576012">
              <w:t>T</w:t>
            </w:r>
            <w:r w:rsidR="00584A48">
              <w:t>eam (RT)</w:t>
            </w:r>
            <w:r w:rsidR="00CA1C3C">
              <w:t>.</w:t>
            </w:r>
          </w:p>
        </w:tc>
        <w:tc>
          <w:tcPr>
            <w:tcW w:w="3110" w:type="dxa"/>
          </w:tcPr>
          <w:p w14:paraId="582280A5" w14:textId="77777777" w:rsidR="00576012" w:rsidRPr="00576012" w:rsidRDefault="00584A48" w:rsidP="00F50A32">
            <w:pPr>
              <w:pStyle w:val="ListParagraph"/>
              <w:numPr>
                <w:ilvl w:val="0"/>
                <w:numId w:val="5"/>
              </w:numPr>
              <w:ind w:left="400"/>
            </w:pPr>
            <w:r>
              <w:t>Personnel identified as mission essential</w:t>
            </w:r>
            <w:r w:rsidR="00576012" w:rsidRPr="00576012">
              <w:t xml:space="preserve"> by AMT</w:t>
            </w:r>
            <w:r w:rsidR="000D5B5A">
              <w:t>.</w:t>
            </w:r>
            <w:r w:rsidR="00576012" w:rsidRPr="00576012">
              <w:t xml:space="preserve"> </w:t>
            </w:r>
          </w:p>
          <w:p w14:paraId="3EAE0FBC" w14:textId="77777777" w:rsidR="00576012" w:rsidRPr="00576012" w:rsidRDefault="000D5B5A" w:rsidP="00F50A32">
            <w:pPr>
              <w:pStyle w:val="ListParagraph"/>
              <w:numPr>
                <w:ilvl w:val="0"/>
                <w:numId w:val="5"/>
              </w:numPr>
              <w:ind w:left="400"/>
            </w:pPr>
            <w:r>
              <w:t>RT members notified.</w:t>
            </w:r>
          </w:p>
        </w:tc>
        <w:tc>
          <w:tcPr>
            <w:tcW w:w="3698" w:type="dxa"/>
            <w:vAlign w:val="center"/>
          </w:tcPr>
          <w:p w14:paraId="369E7850" w14:textId="77777777" w:rsidR="00576012" w:rsidRPr="00576012" w:rsidRDefault="00CA1C3C" w:rsidP="00576012">
            <w:pPr>
              <w:ind w:left="360"/>
            </w:pPr>
            <w:r>
              <w:t>As needed.</w:t>
            </w:r>
          </w:p>
        </w:tc>
      </w:tr>
      <w:tr w:rsidR="00576012" w:rsidRPr="00244BAF" w14:paraId="5CE42179" w14:textId="77777777" w:rsidTr="00576012">
        <w:trPr>
          <w:trHeight w:val="442"/>
        </w:trPr>
        <w:tc>
          <w:tcPr>
            <w:tcW w:w="3110" w:type="dxa"/>
            <w:vAlign w:val="center"/>
          </w:tcPr>
          <w:p w14:paraId="0AC6F390" w14:textId="77777777" w:rsidR="00576012" w:rsidRPr="00576012" w:rsidRDefault="00576012" w:rsidP="00576012">
            <w:r w:rsidRPr="00576012">
              <w:t>Maintain alternate work site readiness</w:t>
            </w:r>
            <w:r w:rsidR="00CA1C3C">
              <w:t>.</w:t>
            </w:r>
            <w:r w:rsidRPr="00576012">
              <w:t xml:space="preserve"> </w:t>
            </w:r>
          </w:p>
        </w:tc>
        <w:tc>
          <w:tcPr>
            <w:tcW w:w="3110" w:type="dxa"/>
          </w:tcPr>
          <w:p w14:paraId="0D7A7F35" w14:textId="77777777" w:rsidR="00576012" w:rsidRPr="00576012" w:rsidRDefault="000D5B5A" w:rsidP="00F50A32">
            <w:pPr>
              <w:pStyle w:val="ListParagraph"/>
              <w:numPr>
                <w:ilvl w:val="0"/>
                <w:numId w:val="5"/>
              </w:numPr>
              <w:ind w:left="400"/>
            </w:pPr>
            <w:r>
              <w:t>Check all systems.</w:t>
            </w:r>
          </w:p>
          <w:p w14:paraId="2F6EC7F5" w14:textId="77777777" w:rsidR="00576012" w:rsidRPr="00576012" w:rsidRDefault="00576012" w:rsidP="00F50A32">
            <w:pPr>
              <w:pStyle w:val="ListParagraph"/>
              <w:numPr>
                <w:ilvl w:val="0"/>
                <w:numId w:val="5"/>
              </w:numPr>
              <w:ind w:left="400"/>
            </w:pPr>
            <w:r w:rsidRPr="00576012">
              <w:t>Verify access codes and sy</w:t>
            </w:r>
            <w:r w:rsidR="000D5B5A">
              <w:t>stems.</w:t>
            </w:r>
          </w:p>
          <w:p w14:paraId="47F9C238" w14:textId="77777777" w:rsidR="00576012" w:rsidRDefault="000D5B5A" w:rsidP="00F50A32">
            <w:pPr>
              <w:pStyle w:val="ListParagraph"/>
              <w:numPr>
                <w:ilvl w:val="0"/>
                <w:numId w:val="5"/>
              </w:numPr>
              <w:ind w:left="400"/>
            </w:pPr>
            <w:r>
              <w:t>Pre-position Go-Kits.</w:t>
            </w:r>
          </w:p>
          <w:p w14:paraId="539CAB5F" w14:textId="77777777" w:rsidR="00584A48" w:rsidRPr="00576012" w:rsidRDefault="00584A48" w:rsidP="00F50A32">
            <w:pPr>
              <w:pStyle w:val="ListParagraph"/>
              <w:numPr>
                <w:ilvl w:val="0"/>
                <w:numId w:val="5"/>
              </w:numPr>
              <w:ind w:left="400"/>
            </w:pPr>
            <w:r>
              <w:t>Identify personnel with key access to alternate location facilities</w:t>
            </w:r>
            <w:r w:rsidR="000D5B5A">
              <w:t>.</w:t>
            </w:r>
          </w:p>
        </w:tc>
        <w:tc>
          <w:tcPr>
            <w:tcW w:w="3698" w:type="dxa"/>
            <w:vAlign w:val="center"/>
          </w:tcPr>
          <w:p w14:paraId="3C672ADC" w14:textId="77777777" w:rsidR="00576012" w:rsidRPr="00576012" w:rsidRDefault="00576012" w:rsidP="00BC4282">
            <w:pPr>
              <w:ind w:left="360"/>
            </w:pPr>
            <w:r w:rsidRPr="00576012">
              <w:t>Annually</w:t>
            </w:r>
            <w:r w:rsidR="00BC4282">
              <w:t xml:space="preserve"> or as needed</w:t>
            </w:r>
            <w:r w:rsidR="00CA1C3C">
              <w:t>.</w:t>
            </w:r>
            <w:r w:rsidRPr="00576012">
              <w:t xml:space="preserve"> </w:t>
            </w:r>
          </w:p>
        </w:tc>
      </w:tr>
      <w:tr w:rsidR="00576012" w:rsidRPr="00244BAF" w14:paraId="0DA9486A" w14:textId="77777777" w:rsidTr="00576012">
        <w:trPr>
          <w:trHeight w:val="582"/>
        </w:trPr>
        <w:tc>
          <w:tcPr>
            <w:tcW w:w="3110" w:type="dxa"/>
            <w:vAlign w:val="center"/>
          </w:tcPr>
          <w:p w14:paraId="36E4F9D9" w14:textId="77777777" w:rsidR="00576012" w:rsidRPr="00576012" w:rsidRDefault="00576012" w:rsidP="00576012">
            <w:r w:rsidRPr="00576012">
              <w:lastRenderedPageBreak/>
              <w:t>Review and update CMHC personnel roster</w:t>
            </w:r>
            <w:r w:rsidR="00CA1C3C">
              <w:t>.</w:t>
            </w:r>
            <w:r w:rsidRPr="00576012">
              <w:t xml:space="preserve"> </w:t>
            </w:r>
          </w:p>
        </w:tc>
        <w:tc>
          <w:tcPr>
            <w:tcW w:w="3110" w:type="dxa"/>
          </w:tcPr>
          <w:p w14:paraId="0951B9F9" w14:textId="77777777" w:rsidR="00BC4282" w:rsidRDefault="00576012" w:rsidP="00F50A32">
            <w:pPr>
              <w:pStyle w:val="ListParagraph"/>
              <w:numPr>
                <w:ilvl w:val="0"/>
                <w:numId w:val="5"/>
              </w:numPr>
              <w:ind w:left="400"/>
            </w:pPr>
            <w:r w:rsidRPr="00576012">
              <w:t xml:space="preserve">Review for </w:t>
            </w:r>
            <w:r w:rsidR="00BC4282">
              <w:t>accuracy</w:t>
            </w:r>
          </w:p>
          <w:p w14:paraId="1F584B84" w14:textId="77777777" w:rsidR="00576012" w:rsidRPr="00576012" w:rsidRDefault="00576012" w:rsidP="00F50A32">
            <w:pPr>
              <w:pStyle w:val="ListParagraph"/>
              <w:numPr>
                <w:ilvl w:val="0"/>
                <w:numId w:val="5"/>
              </w:numPr>
              <w:ind w:left="400"/>
            </w:pPr>
            <w:r w:rsidRPr="00576012">
              <w:t xml:space="preserve"> Incorporate </w:t>
            </w:r>
            <w:r w:rsidR="00BC4282">
              <w:t>new hires</w:t>
            </w:r>
            <w:r w:rsidRPr="00576012">
              <w:t>, if required</w:t>
            </w:r>
            <w:r w:rsidR="000D5B5A">
              <w:t>.</w:t>
            </w:r>
            <w:r w:rsidRPr="00576012">
              <w:t xml:space="preserve"> </w:t>
            </w:r>
          </w:p>
        </w:tc>
        <w:tc>
          <w:tcPr>
            <w:tcW w:w="3698" w:type="dxa"/>
            <w:vAlign w:val="center"/>
          </w:tcPr>
          <w:p w14:paraId="1955DA6D" w14:textId="77777777" w:rsidR="00576012" w:rsidRPr="00576012" w:rsidRDefault="00576012" w:rsidP="0065408D">
            <w:pPr>
              <w:ind w:left="360"/>
            </w:pPr>
            <w:r w:rsidRPr="00576012">
              <w:t>Annually</w:t>
            </w:r>
            <w:r w:rsidR="0065408D">
              <w:t xml:space="preserve"> or a</w:t>
            </w:r>
            <w:r w:rsidRPr="00576012">
              <w:t>s needed</w:t>
            </w:r>
            <w:r w:rsidR="00CA1C3C">
              <w:t>.</w:t>
            </w:r>
            <w:r w:rsidRPr="00576012">
              <w:t xml:space="preserve"> </w:t>
            </w:r>
          </w:p>
        </w:tc>
      </w:tr>
      <w:tr w:rsidR="00576012" w:rsidRPr="00244BAF" w14:paraId="1B6E1EF2" w14:textId="77777777" w:rsidTr="00576012">
        <w:trPr>
          <w:trHeight w:val="552"/>
        </w:trPr>
        <w:tc>
          <w:tcPr>
            <w:tcW w:w="3110" w:type="dxa"/>
            <w:vAlign w:val="center"/>
          </w:tcPr>
          <w:p w14:paraId="324BC28E" w14:textId="77777777" w:rsidR="00576012" w:rsidRPr="00576012" w:rsidRDefault="00576012" w:rsidP="00576012">
            <w:r w:rsidRPr="00576012">
              <w:t>Monitor and maintain equipment at alternate sites</w:t>
            </w:r>
            <w:r w:rsidR="00CA1C3C">
              <w:t>.</w:t>
            </w:r>
            <w:r w:rsidRPr="00576012">
              <w:t xml:space="preserve"> </w:t>
            </w:r>
          </w:p>
        </w:tc>
        <w:tc>
          <w:tcPr>
            <w:tcW w:w="3110" w:type="dxa"/>
          </w:tcPr>
          <w:p w14:paraId="1F739655" w14:textId="77777777" w:rsidR="00576012" w:rsidRPr="00576012" w:rsidRDefault="00576012" w:rsidP="00F50A32">
            <w:pPr>
              <w:pStyle w:val="ListParagraph"/>
              <w:numPr>
                <w:ilvl w:val="0"/>
                <w:numId w:val="5"/>
              </w:numPr>
              <w:ind w:left="400"/>
            </w:pPr>
            <w:r w:rsidRPr="00576012">
              <w:t>Train users a</w:t>
            </w:r>
            <w:r w:rsidR="000D5B5A">
              <w:t>nd provide technical assistance.</w:t>
            </w:r>
          </w:p>
          <w:p w14:paraId="305AFF11" w14:textId="77777777" w:rsidR="00576012" w:rsidRPr="00576012" w:rsidRDefault="00576012" w:rsidP="00F50A32">
            <w:pPr>
              <w:pStyle w:val="ListParagraph"/>
              <w:numPr>
                <w:ilvl w:val="0"/>
                <w:numId w:val="5"/>
              </w:numPr>
              <w:ind w:left="400"/>
            </w:pPr>
            <w:r w:rsidRPr="00576012">
              <w:t xml:space="preserve">Identify </w:t>
            </w:r>
            <w:r w:rsidR="00BC4282">
              <w:t>additional</w:t>
            </w:r>
            <w:r w:rsidR="000D5B5A">
              <w:t xml:space="preserve"> </w:t>
            </w:r>
            <w:r w:rsidRPr="00576012">
              <w:t>personnel with key access</w:t>
            </w:r>
            <w:r w:rsidR="000D5B5A">
              <w:t>.</w:t>
            </w:r>
          </w:p>
        </w:tc>
        <w:tc>
          <w:tcPr>
            <w:tcW w:w="3698" w:type="dxa"/>
            <w:vAlign w:val="center"/>
          </w:tcPr>
          <w:p w14:paraId="2DF7EDE4" w14:textId="77777777" w:rsidR="00576012" w:rsidRPr="00576012" w:rsidRDefault="00576012" w:rsidP="00576012">
            <w:pPr>
              <w:ind w:left="360"/>
            </w:pPr>
            <w:r w:rsidRPr="00576012">
              <w:t>Ongoing</w:t>
            </w:r>
            <w:r w:rsidR="00CA1C3C">
              <w:t>.</w:t>
            </w:r>
            <w:r w:rsidRPr="00576012">
              <w:t xml:space="preserve"> </w:t>
            </w:r>
          </w:p>
        </w:tc>
      </w:tr>
      <w:tr w:rsidR="00576012" w:rsidRPr="00244BAF" w14:paraId="041E5199" w14:textId="77777777" w:rsidTr="00576012">
        <w:trPr>
          <w:trHeight w:val="412"/>
        </w:trPr>
        <w:tc>
          <w:tcPr>
            <w:tcW w:w="3110" w:type="dxa"/>
            <w:vAlign w:val="center"/>
          </w:tcPr>
          <w:p w14:paraId="6AA5D898" w14:textId="77777777" w:rsidR="00576012" w:rsidRPr="00576012" w:rsidRDefault="00576012" w:rsidP="00576012">
            <w:r w:rsidRPr="00576012">
              <w:t>Train new members</w:t>
            </w:r>
            <w:r w:rsidR="00CA1C3C">
              <w:t>.</w:t>
            </w:r>
            <w:r w:rsidRPr="00576012">
              <w:t xml:space="preserve"> </w:t>
            </w:r>
          </w:p>
        </w:tc>
        <w:tc>
          <w:tcPr>
            <w:tcW w:w="3110" w:type="dxa"/>
          </w:tcPr>
          <w:p w14:paraId="77731F46" w14:textId="77777777" w:rsidR="00576012" w:rsidRPr="00576012" w:rsidRDefault="00576012" w:rsidP="00F50A32">
            <w:pPr>
              <w:pStyle w:val="ListParagraph"/>
              <w:numPr>
                <w:ilvl w:val="0"/>
                <w:numId w:val="5"/>
              </w:numPr>
              <w:ind w:left="400"/>
            </w:pPr>
            <w:r w:rsidRPr="00576012">
              <w:t>Provide an orientation and training class</w:t>
            </w:r>
            <w:r w:rsidR="000D5B5A">
              <w:t>.</w:t>
            </w:r>
            <w:r w:rsidRPr="00576012">
              <w:t xml:space="preserve"> </w:t>
            </w:r>
          </w:p>
          <w:p w14:paraId="1683BB64" w14:textId="77777777" w:rsidR="00576012" w:rsidRPr="00576012" w:rsidRDefault="00576012" w:rsidP="00F50A32">
            <w:pPr>
              <w:pStyle w:val="ListParagraph"/>
              <w:numPr>
                <w:ilvl w:val="0"/>
                <w:numId w:val="5"/>
              </w:numPr>
              <w:ind w:left="400"/>
            </w:pPr>
            <w:r w:rsidRPr="00576012">
              <w:t>Schedule participation in training and exercise</w:t>
            </w:r>
            <w:r w:rsidR="00BC4282">
              <w:t>s</w:t>
            </w:r>
            <w:r w:rsidRPr="00576012">
              <w:t xml:space="preserve"> </w:t>
            </w:r>
            <w:r w:rsidR="00BC4282">
              <w:t>for COOP related events</w:t>
            </w:r>
            <w:r w:rsidR="000D5B5A">
              <w:t>.</w:t>
            </w:r>
          </w:p>
        </w:tc>
        <w:tc>
          <w:tcPr>
            <w:tcW w:w="3698" w:type="dxa"/>
            <w:vAlign w:val="center"/>
          </w:tcPr>
          <w:p w14:paraId="56B8A1A6" w14:textId="77777777" w:rsidR="00576012" w:rsidRPr="00576012" w:rsidRDefault="00576012" w:rsidP="00576012">
            <w:pPr>
              <w:ind w:left="360"/>
            </w:pPr>
            <w:r w:rsidRPr="00576012">
              <w:t>Annually</w:t>
            </w:r>
            <w:r w:rsidR="00CA1C3C">
              <w:t>.</w:t>
            </w:r>
            <w:r w:rsidRPr="00576012">
              <w:t xml:space="preserve"> </w:t>
            </w:r>
          </w:p>
        </w:tc>
      </w:tr>
    </w:tbl>
    <w:p w14:paraId="1A2D0A77" w14:textId="77777777" w:rsidR="00576012" w:rsidRDefault="00576012" w:rsidP="00576012">
      <w:pPr>
        <w:widowControl w:val="0"/>
        <w:autoSpaceDE w:val="0"/>
        <w:autoSpaceDN w:val="0"/>
        <w:adjustRightInd w:val="0"/>
        <w:spacing w:line="246" w:lineRule="exact"/>
        <w:rPr>
          <w:rFonts w:ascii="Times New Roman" w:hAnsi="Times New Roman" w:cs="Times New Roman"/>
          <w:sz w:val="28"/>
          <w:szCs w:val="24"/>
        </w:rPr>
      </w:pPr>
    </w:p>
    <w:p w14:paraId="4CF72D54" w14:textId="77777777" w:rsidR="00713FAF" w:rsidRPr="00366E63" w:rsidRDefault="00713FAF" w:rsidP="00D16A74">
      <w:pPr>
        <w:pStyle w:val="Heading2"/>
      </w:pPr>
      <w:bookmarkStart w:id="9" w:name="_Toc389049670"/>
      <w:r w:rsidRPr="00D16A74">
        <w:t>Authority</w:t>
      </w:r>
      <w:r w:rsidR="001F2DDC">
        <w:t xml:space="preserve"> </w:t>
      </w:r>
      <w:r w:rsidR="00D16A74">
        <w:t>to I</w:t>
      </w:r>
      <w:r w:rsidR="002F4E50">
        <w:t>mplement</w:t>
      </w:r>
      <w:r w:rsidR="00D16A74">
        <w:t xml:space="preserve"> P</w:t>
      </w:r>
      <w:r w:rsidR="002F4E50">
        <w:t>lan</w:t>
      </w:r>
      <w:bookmarkEnd w:id="9"/>
    </w:p>
    <w:p w14:paraId="4192CEE6" w14:textId="486FA9FC" w:rsidR="00713FAF" w:rsidRDefault="00713FAF" w:rsidP="00BC4282">
      <w:pPr>
        <w:jc w:val="both"/>
      </w:pPr>
      <w:r>
        <w:t xml:space="preserve">The </w:t>
      </w:r>
      <w:r w:rsidR="00320BD2">
        <w:t xml:space="preserve">CMHC </w:t>
      </w:r>
      <w:r w:rsidR="00366E63">
        <w:t xml:space="preserve">CEO </w:t>
      </w:r>
      <w:r>
        <w:t>has the overall authority for the plan and will coordinate with various other key personnel to over</w:t>
      </w:r>
      <w:r w:rsidR="008032AD">
        <w:t>see</w:t>
      </w:r>
      <w:r>
        <w:t xml:space="preserve"> implementation, maintenance, evaluation and revisions of the plan.  Other key staff may include, but not limited to:</w:t>
      </w:r>
    </w:p>
    <w:p w14:paraId="38183029" w14:textId="77777777" w:rsidR="00713FAF" w:rsidRDefault="00713FAF" w:rsidP="00F50A32">
      <w:pPr>
        <w:pStyle w:val="ListParagraph"/>
        <w:numPr>
          <w:ilvl w:val="0"/>
          <w:numId w:val="6"/>
        </w:numPr>
      </w:pPr>
      <w:r>
        <w:t>Medical Director</w:t>
      </w:r>
      <w:r w:rsidR="000D5B5A">
        <w:t>.</w:t>
      </w:r>
    </w:p>
    <w:p w14:paraId="12FC703C" w14:textId="77777777" w:rsidR="00713FAF" w:rsidRDefault="00713FAF" w:rsidP="00F50A32">
      <w:pPr>
        <w:pStyle w:val="ListParagraph"/>
        <w:numPr>
          <w:ilvl w:val="0"/>
          <w:numId w:val="6"/>
        </w:numPr>
      </w:pPr>
      <w:r>
        <w:t>Clinical Director</w:t>
      </w:r>
      <w:r w:rsidR="000D5B5A">
        <w:t>.</w:t>
      </w:r>
    </w:p>
    <w:p w14:paraId="796A7161" w14:textId="77777777" w:rsidR="00713FAF" w:rsidRDefault="00713FAF" w:rsidP="00F50A32">
      <w:pPr>
        <w:pStyle w:val="ListParagraph"/>
        <w:numPr>
          <w:ilvl w:val="0"/>
          <w:numId w:val="6"/>
        </w:numPr>
      </w:pPr>
      <w:r>
        <w:t>Chief Financial Officer</w:t>
      </w:r>
      <w:r w:rsidR="000D5B5A">
        <w:t>.</w:t>
      </w:r>
    </w:p>
    <w:p w14:paraId="038C904D" w14:textId="77777777" w:rsidR="00713FAF" w:rsidRDefault="00713FAF" w:rsidP="00F50A32">
      <w:pPr>
        <w:pStyle w:val="ListParagraph"/>
        <w:numPr>
          <w:ilvl w:val="0"/>
          <w:numId w:val="6"/>
        </w:numPr>
      </w:pPr>
      <w:r>
        <w:t>Department Heads</w:t>
      </w:r>
      <w:r w:rsidR="000D5B5A">
        <w:t>.</w:t>
      </w:r>
    </w:p>
    <w:p w14:paraId="42888967" w14:textId="77777777" w:rsidR="00713FAF" w:rsidRDefault="00713FAF" w:rsidP="00F50A32">
      <w:pPr>
        <w:pStyle w:val="ListParagraph"/>
        <w:numPr>
          <w:ilvl w:val="0"/>
          <w:numId w:val="6"/>
        </w:numPr>
      </w:pPr>
      <w:r>
        <w:t>Directors</w:t>
      </w:r>
      <w:r w:rsidR="000D5B5A">
        <w:t>.</w:t>
      </w:r>
    </w:p>
    <w:p w14:paraId="0B0C0D70" w14:textId="77777777" w:rsidR="0093125E" w:rsidRDefault="0093125E" w:rsidP="00677CD0">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Modify as appropriate</w:t>
      </w:r>
    </w:p>
    <w:p w14:paraId="1909EBE6" w14:textId="77777777" w:rsidR="00713FAF" w:rsidRPr="00D074A1" w:rsidRDefault="00713FAF" w:rsidP="0065408D">
      <w:pPr>
        <w:pStyle w:val="Heading1"/>
      </w:pPr>
      <w:bookmarkStart w:id="10" w:name="_Toc389049671"/>
      <w:r w:rsidRPr="00D074A1">
        <w:t>Concept of Operations</w:t>
      </w:r>
      <w:bookmarkEnd w:id="10"/>
    </w:p>
    <w:p w14:paraId="2CABA0A9" w14:textId="77777777" w:rsidR="00713FAF" w:rsidRPr="0007019B" w:rsidRDefault="00713FAF" w:rsidP="008F4303">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 xml:space="preserve">Concept of Operations </w:t>
      </w:r>
      <w:r w:rsidRPr="0007019B">
        <w:t xml:space="preserve">is a verbal or graphic statement that clearly and concisely expresses what the </w:t>
      </w:r>
      <w:r>
        <w:t>CMHC CEO or designee</w:t>
      </w:r>
      <w:r w:rsidRPr="0007019B">
        <w:t xml:space="preserve"> intends to accomplish and how it will be done using available resource</w:t>
      </w:r>
      <w:r>
        <w:t>s.</w:t>
      </w:r>
    </w:p>
    <w:p w14:paraId="4F3F3F85" w14:textId="64DED2D7" w:rsidR="000E583D" w:rsidRDefault="0093125E" w:rsidP="000E583D">
      <w:pPr>
        <w:jc w:val="both"/>
      </w:pPr>
      <w:r w:rsidRPr="001C65F2">
        <w:t>This COOP will be activated when routine operations are threatened or become disrupted.</w:t>
      </w:r>
      <w:r w:rsidR="00887C66" w:rsidRPr="001C65F2">
        <w:t xml:space="preserve"> Operational changes may require</w:t>
      </w:r>
      <w:r w:rsidR="00713FAF" w:rsidRPr="001C65F2">
        <w:t xml:space="preserve"> employees </w:t>
      </w:r>
      <w:r w:rsidR="005462C8" w:rsidRPr="001C65F2">
        <w:t>to</w:t>
      </w:r>
      <w:r w:rsidR="00DB01E5" w:rsidRPr="001C65F2">
        <w:t xml:space="preserve"> perform </w:t>
      </w:r>
      <w:r w:rsidR="00A54782" w:rsidRPr="00677CD0">
        <w:t>duties in support of E</w:t>
      </w:r>
      <w:r w:rsidR="001C65F2" w:rsidRPr="00677CD0">
        <w:t>ssential Functions</w:t>
      </w:r>
      <w:r w:rsidR="009E05EA" w:rsidRPr="001C65F2">
        <w:t xml:space="preserve"> </w:t>
      </w:r>
      <w:r w:rsidR="005462C8" w:rsidRPr="001C65F2">
        <w:t xml:space="preserve">as directed by </w:t>
      </w:r>
      <w:r w:rsidR="00713FAF" w:rsidRPr="001C65F2">
        <w:t>supervisor</w:t>
      </w:r>
      <w:r w:rsidR="005462C8" w:rsidRPr="001C65F2">
        <w:t>s</w:t>
      </w:r>
      <w:r w:rsidR="001C65F2">
        <w:t>.</w:t>
      </w:r>
      <w:r w:rsidR="001C65F2" w:rsidRPr="00677CD0">
        <w:t xml:space="preserve">  </w:t>
      </w:r>
      <w:r w:rsidR="001C65F2" w:rsidRPr="00EF3357">
        <w:t xml:space="preserve">An employee may be asked to work in a different location, for a different </w:t>
      </w:r>
      <w:r w:rsidR="001C65F2" w:rsidRPr="00EF3357">
        <w:lastRenderedPageBreak/>
        <w:t xml:space="preserve">supervisor, and </w:t>
      </w:r>
      <w:r w:rsidR="00D304F4">
        <w:t xml:space="preserve">perform </w:t>
      </w:r>
      <w:r w:rsidR="001C65F2" w:rsidRPr="00EF3357">
        <w:t>different tasks</w:t>
      </w:r>
      <w:r w:rsidR="00E72F1E">
        <w:t>.</w:t>
      </w:r>
      <w:r w:rsidR="001C65F2">
        <w:t xml:space="preserve">  </w:t>
      </w:r>
      <w:r w:rsidR="001C65F2" w:rsidRPr="00677CD0">
        <w:t>Non-essential functions will be</w:t>
      </w:r>
      <w:r w:rsidR="005462C8" w:rsidRPr="001C65F2">
        <w:t xml:space="preserve"> deferr</w:t>
      </w:r>
      <w:r w:rsidR="001C65F2" w:rsidRPr="00677CD0">
        <w:t>ed</w:t>
      </w:r>
      <w:r w:rsidR="001C65F2">
        <w:t xml:space="preserve"> until </w:t>
      </w:r>
      <w:r w:rsidR="001C65F2" w:rsidRPr="00677CD0">
        <w:t xml:space="preserve">time </w:t>
      </w:r>
      <w:r w:rsidR="001C65F2">
        <w:t xml:space="preserve">or circumstance </w:t>
      </w:r>
      <w:r w:rsidR="001C65F2" w:rsidRPr="00677CD0">
        <w:t xml:space="preserve">permits. </w:t>
      </w:r>
    </w:p>
    <w:p w14:paraId="739B8C27" w14:textId="5F321214" w:rsidR="00713FAF" w:rsidRDefault="00E72F1E" w:rsidP="00BC4282">
      <w:pPr>
        <w:jc w:val="both"/>
      </w:pPr>
      <w:r>
        <w:t>Concept of Operations consists of the following sub-tasks:</w:t>
      </w:r>
    </w:p>
    <w:p w14:paraId="03D6B6DE" w14:textId="0A2CD479" w:rsidR="00E72F1E" w:rsidRDefault="00E72F1E" w:rsidP="00E72F1E">
      <w:pPr>
        <w:pStyle w:val="ListParagraph"/>
        <w:numPr>
          <w:ilvl w:val="0"/>
          <w:numId w:val="32"/>
        </w:numPr>
        <w:jc w:val="both"/>
      </w:pPr>
      <w:r>
        <w:t>Objectives</w:t>
      </w:r>
      <w:r w:rsidR="00E14D91">
        <w:t>.</w:t>
      </w:r>
    </w:p>
    <w:p w14:paraId="34C8068C" w14:textId="74DFDBD4" w:rsidR="00E72F1E" w:rsidRDefault="00E72F1E" w:rsidP="00E72F1E">
      <w:pPr>
        <w:pStyle w:val="ListParagraph"/>
        <w:numPr>
          <w:ilvl w:val="0"/>
          <w:numId w:val="32"/>
        </w:numPr>
        <w:jc w:val="both"/>
      </w:pPr>
      <w:r>
        <w:t>Assumptions</w:t>
      </w:r>
      <w:r w:rsidR="00E14D91">
        <w:t>.</w:t>
      </w:r>
    </w:p>
    <w:p w14:paraId="45494BA9" w14:textId="4B0144DB" w:rsidR="00E72F1E" w:rsidRDefault="00E72F1E" w:rsidP="00E72F1E">
      <w:pPr>
        <w:pStyle w:val="ListParagraph"/>
        <w:numPr>
          <w:ilvl w:val="0"/>
          <w:numId w:val="32"/>
        </w:numPr>
        <w:jc w:val="both"/>
      </w:pPr>
      <w:r>
        <w:t>Essential Functions</w:t>
      </w:r>
      <w:r w:rsidR="00E14D91">
        <w:t>.</w:t>
      </w:r>
    </w:p>
    <w:p w14:paraId="27E86604" w14:textId="0ABB74AE" w:rsidR="00E72F1E" w:rsidRDefault="00E72F1E" w:rsidP="00E72F1E">
      <w:pPr>
        <w:pStyle w:val="ListParagraph"/>
        <w:numPr>
          <w:ilvl w:val="0"/>
          <w:numId w:val="32"/>
        </w:numPr>
        <w:jc w:val="both"/>
      </w:pPr>
      <w:r>
        <w:t>Order of Succession</w:t>
      </w:r>
      <w:r w:rsidR="00E14D91">
        <w:t>.</w:t>
      </w:r>
    </w:p>
    <w:p w14:paraId="6F297F0E" w14:textId="5477F8FF" w:rsidR="00E72F1E" w:rsidRDefault="00E72F1E" w:rsidP="00E72F1E">
      <w:pPr>
        <w:pStyle w:val="ListParagraph"/>
        <w:numPr>
          <w:ilvl w:val="0"/>
          <w:numId w:val="32"/>
        </w:numPr>
        <w:jc w:val="both"/>
      </w:pPr>
      <w:r>
        <w:t>Emergency Delegation of Authority</w:t>
      </w:r>
      <w:r w:rsidR="00E14D91">
        <w:t>.</w:t>
      </w:r>
    </w:p>
    <w:p w14:paraId="57FAFC21" w14:textId="19983AE9" w:rsidR="00E72F1E" w:rsidRDefault="00E72F1E" w:rsidP="00E72F1E">
      <w:pPr>
        <w:pStyle w:val="ListParagraph"/>
        <w:numPr>
          <w:ilvl w:val="0"/>
          <w:numId w:val="32"/>
        </w:numPr>
        <w:jc w:val="both"/>
      </w:pPr>
      <w:r>
        <w:t>Warnings or External Notifications</w:t>
      </w:r>
      <w:r w:rsidR="00E14D91">
        <w:t>.</w:t>
      </w:r>
    </w:p>
    <w:p w14:paraId="7B2E772C" w14:textId="0018C22F" w:rsidR="00E72F1E" w:rsidRDefault="00E72F1E" w:rsidP="00E72F1E">
      <w:pPr>
        <w:pStyle w:val="ListParagraph"/>
        <w:numPr>
          <w:ilvl w:val="0"/>
          <w:numId w:val="32"/>
        </w:numPr>
        <w:jc w:val="both"/>
      </w:pPr>
      <w:r>
        <w:t>Internal Notifications</w:t>
      </w:r>
      <w:r w:rsidR="00E14D91">
        <w:t>.</w:t>
      </w:r>
    </w:p>
    <w:p w14:paraId="74C54A44" w14:textId="77777777" w:rsidR="00713FAF" w:rsidRPr="00D074A1" w:rsidRDefault="00713FAF" w:rsidP="006A7314">
      <w:pPr>
        <w:pStyle w:val="Heading2"/>
      </w:pPr>
      <w:bookmarkStart w:id="11" w:name="_Toc389049672"/>
      <w:r w:rsidRPr="00D074A1">
        <w:t>Objectives</w:t>
      </w:r>
      <w:bookmarkEnd w:id="11"/>
      <w:r w:rsidRPr="00D074A1">
        <w:t xml:space="preserve"> </w:t>
      </w:r>
    </w:p>
    <w:p w14:paraId="4FBF1C0C" w14:textId="08B8BA99" w:rsidR="00713FAF" w:rsidRPr="00B21182" w:rsidRDefault="00363B18" w:rsidP="00E14D91">
      <w:pPr>
        <w:jc w:val="both"/>
      </w:pPr>
      <w:r>
        <w:t>This COOP helps ensure</w:t>
      </w:r>
      <w:r w:rsidR="00EC1082">
        <w:t xml:space="preserve"> </w:t>
      </w:r>
      <w:r w:rsidR="001C65F2" w:rsidRPr="00D074A1">
        <w:t xml:space="preserve">a viable capability exists to </w:t>
      </w:r>
      <w:r w:rsidR="001C65F2" w:rsidRPr="00B21182">
        <w:t xml:space="preserve">continue Essential Functions when the plan is activated.   </w:t>
      </w:r>
      <w:r w:rsidR="00713FAF" w:rsidRPr="00B21182">
        <w:t xml:space="preserve">The objectives </w:t>
      </w:r>
      <w:r w:rsidR="009C5E40" w:rsidRPr="00B21182">
        <w:t>of this plan are</w:t>
      </w:r>
      <w:r w:rsidR="00713FAF" w:rsidRPr="00B21182">
        <w:t xml:space="preserve">: </w:t>
      </w:r>
    </w:p>
    <w:p w14:paraId="1EFBFC40" w14:textId="527A5717" w:rsidR="001C65F2" w:rsidRDefault="001C65F2" w:rsidP="00E14D91">
      <w:pPr>
        <w:pStyle w:val="ListParagraph"/>
        <w:numPr>
          <w:ilvl w:val="0"/>
          <w:numId w:val="7"/>
        </w:numPr>
        <w:jc w:val="both"/>
      </w:pPr>
      <w:r w:rsidRPr="00D074A1">
        <w:t xml:space="preserve">Protect </w:t>
      </w:r>
      <w:r>
        <w:t xml:space="preserve">clients, staff, </w:t>
      </w:r>
      <w:r w:rsidRPr="00D074A1">
        <w:t>facilities, equipm</w:t>
      </w:r>
      <w:r>
        <w:t>ent, records, and other assets.</w:t>
      </w:r>
    </w:p>
    <w:p w14:paraId="71A3D03F" w14:textId="11006EBA" w:rsidR="00713FAF" w:rsidRPr="00D074A1" w:rsidRDefault="00713FAF" w:rsidP="00E14D91">
      <w:pPr>
        <w:pStyle w:val="ListParagraph"/>
        <w:numPr>
          <w:ilvl w:val="0"/>
          <w:numId w:val="7"/>
        </w:numPr>
        <w:jc w:val="both"/>
      </w:pPr>
      <w:r w:rsidRPr="00D074A1">
        <w:t xml:space="preserve">Ensure the continuous performance of </w:t>
      </w:r>
      <w:r w:rsidRPr="00B21182">
        <w:t xml:space="preserve">the </w:t>
      </w:r>
      <w:r w:rsidR="00E40B30" w:rsidRPr="00B21182">
        <w:t>E</w:t>
      </w:r>
      <w:r w:rsidRPr="00B21182">
        <w:t xml:space="preserve">ssential </w:t>
      </w:r>
      <w:r w:rsidR="00E40B30" w:rsidRPr="00B21182">
        <w:t>F</w:t>
      </w:r>
      <w:r w:rsidRPr="00B21182">
        <w:t>unctions and operations</w:t>
      </w:r>
      <w:r>
        <w:t xml:space="preserve"> during an emergency</w:t>
      </w:r>
      <w:r w:rsidR="000D5B5A">
        <w:t>.</w:t>
      </w:r>
    </w:p>
    <w:p w14:paraId="218A7CC3" w14:textId="77777777" w:rsidR="00713FAF" w:rsidRPr="00D074A1" w:rsidRDefault="00713FAF" w:rsidP="00E14D91">
      <w:pPr>
        <w:pStyle w:val="ListParagraph"/>
        <w:numPr>
          <w:ilvl w:val="0"/>
          <w:numId w:val="7"/>
        </w:numPr>
        <w:jc w:val="both"/>
      </w:pPr>
      <w:r w:rsidRPr="00D074A1">
        <w:t>Re</w:t>
      </w:r>
      <w:r>
        <w:t>duce disruptions to operations</w:t>
      </w:r>
      <w:r w:rsidR="000D5B5A">
        <w:t>.</w:t>
      </w:r>
    </w:p>
    <w:p w14:paraId="58E10953" w14:textId="77777777" w:rsidR="00713FAF" w:rsidRPr="00D074A1" w:rsidRDefault="00713FAF" w:rsidP="00E14D91">
      <w:pPr>
        <w:pStyle w:val="ListParagraph"/>
        <w:numPr>
          <w:ilvl w:val="0"/>
          <w:numId w:val="7"/>
        </w:numPr>
        <w:jc w:val="both"/>
      </w:pPr>
      <w:r w:rsidRPr="00D074A1">
        <w:t xml:space="preserve">Provide for a </w:t>
      </w:r>
      <w:r w:rsidR="00793734">
        <w:t xml:space="preserve">time-phased implementation </w:t>
      </w:r>
      <w:r w:rsidRPr="00D074A1">
        <w:t>of the COOP to mitigate the effects of the emergency and sh</w:t>
      </w:r>
      <w:r>
        <w:t>orten the crisis response time</w:t>
      </w:r>
      <w:r w:rsidR="000D5B5A">
        <w:t>.</w:t>
      </w:r>
    </w:p>
    <w:p w14:paraId="4C2F8FBD" w14:textId="77777777" w:rsidR="00713FAF" w:rsidRPr="00D074A1" w:rsidRDefault="00713FAF" w:rsidP="00E14D91">
      <w:pPr>
        <w:pStyle w:val="ListParagraph"/>
        <w:numPr>
          <w:ilvl w:val="0"/>
          <w:numId w:val="7"/>
        </w:numPr>
        <w:jc w:val="both"/>
      </w:pPr>
      <w:r w:rsidRPr="00D074A1">
        <w:t>Identify and designate principals and support sta</w:t>
      </w:r>
      <w:r>
        <w:t>ff to be assigned or relocated</w:t>
      </w:r>
      <w:r w:rsidR="000D5B5A">
        <w:t>.</w:t>
      </w:r>
    </w:p>
    <w:p w14:paraId="57AA36A7" w14:textId="77777777" w:rsidR="00713FAF" w:rsidRPr="00D074A1" w:rsidRDefault="00713FAF" w:rsidP="00E14D91">
      <w:pPr>
        <w:pStyle w:val="ListParagraph"/>
        <w:numPr>
          <w:ilvl w:val="0"/>
          <w:numId w:val="7"/>
        </w:numPr>
        <w:jc w:val="both"/>
      </w:pPr>
      <w:r w:rsidRPr="00D074A1">
        <w:t>Facilitate decision-making for execution of the COOP and the subseq</w:t>
      </w:r>
      <w:r>
        <w:t>uent conduct of operations</w:t>
      </w:r>
      <w:r w:rsidR="000D5B5A">
        <w:t>.</w:t>
      </w:r>
    </w:p>
    <w:p w14:paraId="37FF7B36" w14:textId="77777777" w:rsidR="00713FAF" w:rsidRDefault="00713FAF" w:rsidP="00E14D91">
      <w:pPr>
        <w:pStyle w:val="ListParagraph"/>
        <w:numPr>
          <w:ilvl w:val="0"/>
          <w:numId w:val="7"/>
        </w:numPr>
        <w:jc w:val="both"/>
      </w:pPr>
      <w:r w:rsidRPr="00D074A1">
        <w:t>Achieve a timely and orderly recovery from the emergency and res</w:t>
      </w:r>
      <w:r>
        <w:t>umption of all services</w:t>
      </w:r>
      <w:r w:rsidR="000D5B5A">
        <w:t>.</w:t>
      </w:r>
    </w:p>
    <w:p w14:paraId="66B8A7C1" w14:textId="77777777" w:rsidR="00713FAF" w:rsidRDefault="00713FAF" w:rsidP="006A7314">
      <w:pPr>
        <w:pStyle w:val="Heading2"/>
      </w:pPr>
      <w:bookmarkStart w:id="12" w:name="_Toc389049673"/>
      <w:r w:rsidRPr="00D074A1">
        <w:t>Assumptions</w:t>
      </w:r>
      <w:bookmarkEnd w:id="12"/>
      <w:r w:rsidRPr="00D074A1">
        <w:t xml:space="preserve"> </w:t>
      </w:r>
    </w:p>
    <w:p w14:paraId="55087B37" w14:textId="3AAEC898" w:rsidR="00713FAF" w:rsidRDefault="00713FAF" w:rsidP="008F4303">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07019B">
        <w:t>Assumption</w:t>
      </w:r>
      <w:r>
        <w:t>s</w:t>
      </w:r>
      <w:r w:rsidRPr="0007019B">
        <w:t xml:space="preserve"> are used in the planning process to </w:t>
      </w:r>
      <w:r>
        <w:t xml:space="preserve">identify potential worst case scenarios that would involve either the loss of staff or staff being diminished.  These assumptions should also include events that impact </w:t>
      </w:r>
      <w:r w:rsidR="00895B15">
        <w:t>our</w:t>
      </w:r>
      <w:r>
        <w:t xml:space="preserve"> facilities rendering them, and equipment, unusable.  Assumptions need to address both short-term and long-term implications. </w:t>
      </w:r>
    </w:p>
    <w:p w14:paraId="416BE098" w14:textId="1387D01E" w:rsidR="000D5B5A" w:rsidRDefault="009C5E40" w:rsidP="00BC4282">
      <w:pPr>
        <w:jc w:val="both"/>
      </w:pPr>
      <w:r>
        <w:t>Threats or actual e</w:t>
      </w:r>
      <w:r w:rsidR="000D5B5A" w:rsidRPr="00D074A1">
        <w:t xml:space="preserve">mergencies can adversely impact </w:t>
      </w:r>
      <w:r>
        <w:t>normal operations</w:t>
      </w:r>
      <w:r w:rsidR="000D5B5A" w:rsidRPr="00D074A1">
        <w:t xml:space="preserve"> either through disruption of </w:t>
      </w:r>
      <w:r>
        <w:t xml:space="preserve">services, access to </w:t>
      </w:r>
      <w:r w:rsidR="000D5B5A">
        <w:t>facilities</w:t>
      </w:r>
      <w:r>
        <w:t>,</w:t>
      </w:r>
      <w:r w:rsidR="000D5B5A">
        <w:t xml:space="preserve"> or both. </w:t>
      </w:r>
      <w:r w:rsidR="00713FAF" w:rsidRPr="00EF3357">
        <w:t xml:space="preserve">The primary impact of a disaster will be </w:t>
      </w:r>
      <w:r w:rsidR="009E05EA">
        <w:t xml:space="preserve">one that </w:t>
      </w:r>
      <w:r w:rsidR="00713FAF" w:rsidRPr="00EF3357">
        <w:t xml:space="preserve">affects employees who perform critical operations. </w:t>
      </w:r>
    </w:p>
    <w:p w14:paraId="62940B79" w14:textId="77777777" w:rsidR="000D5B5A" w:rsidRDefault="000D5B5A" w:rsidP="00BC4282">
      <w:pPr>
        <w:jc w:val="both"/>
      </w:pPr>
      <w:r>
        <w:t>General assumptions include:</w:t>
      </w:r>
    </w:p>
    <w:p w14:paraId="6488FC25" w14:textId="77777777" w:rsidR="000D5B5A" w:rsidRDefault="000D5B5A" w:rsidP="00CA62C6">
      <w:pPr>
        <w:pStyle w:val="ListParagraph"/>
        <w:numPr>
          <w:ilvl w:val="0"/>
          <w:numId w:val="22"/>
        </w:numPr>
        <w:ind w:left="1080"/>
        <w:jc w:val="both"/>
      </w:pPr>
      <w:r w:rsidRPr="00D074A1">
        <w:t>Emergencies and threatened emergencies</w:t>
      </w:r>
      <w:r>
        <w:t xml:space="preserve"> will differ in priority and impact.</w:t>
      </w:r>
    </w:p>
    <w:p w14:paraId="763DF373" w14:textId="4EF5E590" w:rsidR="00BB1CC9" w:rsidRDefault="00BB1CC9" w:rsidP="00E14D91">
      <w:pPr>
        <w:pStyle w:val="ListParagraph"/>
        <w:numPr>
          <w:ilvl w:val="0"/>
          <w:numId w:val="22"/>
        </w:numPr>
        <w:ind w:left="1080"/>
        <w:jc w:val="both"/>
      </w:pPr>
      <w:r>
        <w:lastRenderedPageBreak/>
        <w:t>S</w:t>
      </w:r>
      <w:r w:rsidR="00895B15">
        <w:t>tructural integrity of facilities</w:t>
      </w:r>
      <w:r>
        <w:t xml:space="preserve"> has been compromised.</w:t>
      </w:r>
    </w:p>
    <w:p w14:paraId="41B18514" w14:textId="05B65B06" w:rsidR="00BB1CC9" w:rsidRDefault="00895B15" w:rsidP="00E14D91">
      <w:pPr>
        <w:pStyle w:val="ListParagraph"/>
        <w:numPr>
          <w:ilvl w:val="0"/>
          <w:numId w:val="22"/>
        </w:numPr>
        <w:ind w:left="1080"/>
        <w:jc w:val="both"/>
      </w:pPr>
      <w:r>
        <w:t>Loss of equipment.</w:t>
      </w:r>
    </w:p>
    <w:p w14:paraId="524B254F" w14:textId="77777777" w:rsidR="000D5B5A" w:rsidRPr="00D074A1" w:rsidRDefault="000D5B5A" w:rsidP="00E14D91">
      <w:pPr>
        <w:pStyle w:val="ListParagraph"/>
        <w:numPr>
          <w:ilvl w:val="0"/>
          <w:numId w:val="22"/>
        </w:numPr>
        <w:ind w:left="1080"/>
        <w:jc w:val="both"/>
      </w:pPr>
      <w:r>
        <w:t xml:space="preserve">Mutual aid with other CMHCs </w:t>
      </w:r>
      <w:r w:rsidRPr="00D074A1">
        <w:t xml:space="preserve">located outside the area affected by the emergency or threat will be available as necessary to </w:t>
      </w:r>
      <w:r>
        <w:t>help provide</w:t>
      </w:r>
      <w:r w:rsidRPr="00D074A1">
        <w:t xml:space="preserve"> </w:t>
      </w:r>
      <w:r>
        <w:t>E</w:t>
      </w:r>
      <w:r w:rsidRPr="00D074A1">
        <w:t>ss</w:t>
      </w:r>
      <w:r>
        <w:t>ential Functions.</w:t>
      </w:r>
    </w:p>
    <w:p w14:paraId="27E327C2" w14:textId="558DF091" w:rsidR="00713FAF" w:rsidRPr="00EF3357" w:rsidRDefault="000D5B5A" w:rsidP="00E14D91">
      <w:pPr>
        <w:jc w:val="both"/>
      </w:pPr>
      <w:r>
        <w:t xml:space="preserve">In this </w:t>
      </w:r>
      <w:r w:rsidR="00895B15">
        <w:t>plan</w:t>
      </w:r>
      <w:r>
        <w:t xml:space="preserve">, </w:t>
      </w:r>
      <w:r w:rsidR="00895B15">
        <w:t>we assume</w:t>
      </w:r>
      <w:r w:rsidR="00713FAF" w:rsidRPr="00EF3357">
        <w:t xml:space="preserve"> that </w:t>
      </w:r>
      <w:r w:rsidR="00713FAF" w:rsidRPr="00793734">
        <w:t>absenteeism in</w:t>
      </w:r>
      <w:r w:rsidR="00713FAF" w:rsidRPr="00EF3357">
        <w:t xml:space="preserve"> </w:t>
      </w:r>
      <w:r>
        <w:t xml:space="preserve">any </w:t>
      </w:r>
      <w:r w:rsidR="00713FAF" w:rsidRPr="00EF3357">
        <w:t xml:space="preserve">disaster will increase due to: </w:t>
      </w:r>
    </w:p>
    <w:p w14:paraId="50791212" w14:textId="77777777" w:rsidR="00713FAF" w:rsidRDefault="000D5B5A" w:rsidP="00E14D91">
      <w:pPr>
        <w:pStyle w:val="ListParagraph"/>
        <w:numPr>
          <w:ilvl w:val="0"/>
          <w:numId w:val="23"/>
        </w:numPr>
        <w:jc w:val="both"/>
      </w:pPr>
      <w:r>
        <w:t>Personal injury/</w:t>
      </w:r>
      <w:r w:rsidR="00BC4282">
        <w:t>illness or incapacitation</w:t>
      </w:r>
      <w:r>
        <w:t xml:space="preserve"> of staff or family members.</w:t>
      </w:r>
    </w:p>
    <w:p w14:paraId="4FB71926" w14:textId="77777777" w:rsidR="009E05EA" w:rsidRDefault="009E05EA" w:rsidP="00E14D91">
      <w:pPr>
        <w:pStyle w:val="ListParagraph"/>
        <w:numPr>
          <w:ilvl w:val="0"/>
          <w:numId w:val="23"/>
        </w:numPr>
        <w:jc w:val="both"/>
      </w:pPr>
      <w:r>
        <w:t>Inaccessibility of clinical locations</w:t>
      </w:r>
      <w:r w:rsidR="000D5B5A">
        <w:t>.</w:t>
      </w:r>
    </w:p>
    <w:p w14:paraId="3E4CB420" w14:textId="77777777" w:rsidR="00713FAF" w:rsidRPr="004F6E8A" w:rsidRDefault="00713FAF" w:rsidP="00E14D91">
      <w:pPr>
        <w:pStyle w:val="ListParagraph"/>
        <w:numPr>
          <w:ilvl w:val="0"/>
          <w:numId w:val="23"/>
        </w:numPr>
        <w:jc w:val="both"/>
      </w:pPr>
      <w:r w:rsidRPr="004F6E8A">
        <w:t>Employees unde</w:t>
      </w:r>
      <w:r w:rsidR="00BC4282">
        <w:t xml:space="preserve">r home quarantine or isolation as a result of </w:t>
      </w:r>
      <w:r w:rsidR="00C448B7">
        <w:t>state ordered curfew</w:t>
      </w:r>
      <w:r w:rsidR="000D5B5A">
        <w:t>.</w:t>
      </w:r>
    </w:p>
    <w:p w14:paraId="1FA709FE" w14:textId="77777777" w:rsidR="00713FAF" w:rsidRPr="004F6E8A" w:rsidRDefault="00713FAF" w:rsidP="00E14D91">
      <w:pPr>
        <w:pStyle w:val="ListParagraph"/>
        <w:numPr>
          <w:ilvl w:val="0"/>
          <w:numId w:val="23"/>
        </w:numPr>
        <w:jc w:val="both"/>
      </w:pPr>
      <w:r w:rsidRPr="004F6E8A">
        <w:t>Employees caring for chil</w:t>
      </w:r>
      <w:r w:rsidR="00BC4282">
        <w:t>dren dismissed from schools</w:t>
      </w:r>
      <w:r w:rsidR="000D5B5A">
        <w:t>.</w:t>
      </w:r>
    </w:p>
    <w:p w14:paraId="66370AFF" w14:textId="77777777" w:rsidR="00713FAF" w:rsidRDefault="00713FAF" w:rsidP="00E14D91">
      <w:pPr>
        <w:pStyle w:val="ListParagraph"/>
        <w:numPr>
          <w:ilvl w:val="0"/>
          <w:numId w:val="23"/>
        </w:numPr>
        <w:jc w:val="both"/>
      </w:pPr>
      <w:r w:rsidRPr="004F6E8A">
        <w:t>Employees self-quara</w:t>
      </w:r>
      <w:r w:rsidR="00BC4282">
        <w:t>ntining out of safety concerns</w:t>
      </w:r>
      <w:r w:rsidR="000D5B5A">
        <w:t>.</w:t>
      </w:r>
    </w:p>
    <w:p w14:paraId="68ADBB8A" w14:textId="77777777" w:rsidR="00CE01D7" w:rsidRDefault="00CE01D7" w:rsidP="000C632F">
      <w:pPr>
        <w:pStyle w:val="Heading2"/>
      </w:pPr>
      <w:bookmarkStart w:id="13" w:name="_Toc389049674"/>
      <w:r w:rsidRPr="005751FB">
        <w:t>Essential Functions</w:t>
      </w:r>
      <w:bookmarkEnd w:id="13"/>
    </w:p>
    <w:p w14:paraId="35C0915A" w14:textId="77777777" w:rsidR="001C65F2" w:rsidRDefault="001C65F2" w:rsidP="00CE01D7">
      <w:pPr>
        <w:jc w:val="both"/>
      </w:pPr>
      <w:r w:rsidRPr="00B21182">
        <w:t>Essential Functions are those</w:t>
      </w:r>
      <w:r w:rsidRPr="00CE373D">
        <w:t xml:space="preserve"> activities that must be performed under any circumstances</w:t>
      </w:r>
      <w:r>
        <w:t xml:space="preserve"> to ensure the welfare of their clients and the financial stability of the </w:t>
      </w:r>
      <w:r w:rsidRPr="00B21182">
        <w:t>organization.  Essential Functions are</w:t>
      </w:r>
      <w:r w:rsidRPr="00CE373D">
        <w:t xml:space="preserve"> prioritized based on life-threatening, health, urgent business and other considerations.</w:t>
      </w:r>
    </w:p>
    <w:p w14:paraId="6C009457" w14:textId="35B1805F" w:rsidR="00CE01D7" w:rsidRDefault="00895B15" w:rsidP="00CE01D7">
      <w:pPr>
        <w:jc w:val="both"/>
        <w:rPr>
          <w:bCs/>
        </w:rPr>
      </w:pPr>
      <w:r>
        <w:t>We have</w:t>
      </w:r>
      <w:r w:rsidR="00CE01D7" w:rsidRPr="004E4D7F">
        <w:t xml:space="preserve"> taken into account needed policy and decision making authorities in determining the </w:t>
      </w:r>
      <w:r w:rsidR="00CE01D7">
        <w:t>E</w:t>
      </w:r>
      <w:r w:rsidR="00CE01D7" w:rsidRPr="004E4D7F">
        <w:t xml:space="preserve">ssential </w:t>
      </w:r>
      <w:r w:rsidR="00CE01D7">
        <w:t>F</w:t>
      </w:r>
      <w:r w:rsidR="00CE01D7" w:rsidRPr="004E4D7F">
        <w:t xml:space="preserve">unctions and personnel needed in each area. </w:t>
      </w:r>
      <w:r w:rsidR="00CE01D7" w:rsidRPr="00895B15">
        <w:t>See the Emergency Delegation of Authority Section</w:t>
      </w:r>
      <w:r w:rsidR="00CE01D7">
        <w:t xml:space="preserve">. </w:t>
      </w:r>
    </w:p>
    <w:p w14:paraId="6D47CD6E" w14:textId="7316AF98" w:rsidR="00CE01D7" w:rsidRPr="00915501" w:rsidRDefault="00CE01D7" w:rsidP="00CE01D7">
      <w:pPr>
        <w:jc w:val="both"/>
      </w:pPr>
      <w:r w:rsidRPr="00B21182">
        <w:rPr>
          <w:bCs/>
        </w:rPr>
        <w:t>Essential Functions are defined</w:t>
      </w:r>
      <w:r>
        <w:rPr>
          <w:bCs/>
        </w:rPr>
        <w:t xml:space="preserve"> and </w:t>
      </w:r>
      <w:r w:rsidRPr="00915501">
        <w:rPr>
          <w:bCs/>
        </w:rPr>
        <w:t>prioriti</w:t>
      </w:r>
      <w:r w:rsidRPr="00915501">
        <w:t xml:space="preserve">zed </w:t>
      </w:r>
      <w:r>
        <w:t>by</w:t>
      </w:r>
      <w:r w:rsidRPr="00915501">
        <w:t xml:space="preserve"> the </w:t>
      </w:r>
      <w:r w:rsidR="00E52500">
        <w:t>CEO or ad</w:t>
      </w:r>
      <w:r w:rsidR="00895B15">
        <w:t>ministrator</w:t>
      </w:r>
      <w:r w:rsidRPr="00915501">
        <w:t xml:space="preserve">. </w:t>
      </w:r>
      <w:r>
        <w:t>Listed below</w:t>
      </w:r>
      <w:r w:rsidRPr="00915501">
        <w:t xml:space="preserve"> </w:t>
      </w:r>
      <w:r>
        <w:t xml:space="preserve">is </w:t>
      </w:r>
      <w:r w:rsidR="00E14D91">
        <w:t xml:space="preserve">a </w:t>
      </w:r>
      <w:r>
        <w:t>guide for</w:t>
      </w:r>
      <w:r w:rsidRPr="00915501">
        <w:t xml:space="preserve"> routine operation/function</w:t>
      </w:r>
      <w:r>
        <w:t>s</w:t>
      </w:r>
      <w:r w:rsidRPr="00915501">
        <w:t xml:space="preserve"> that </w:t>
      </w:r>
      <w:r>
        <w:t>are</w:t>
      </w:r>
      <w:r w:rsidRPr="00915501">
        <w:t xml:space="preserve"> essential </w:t>
      </w:r>
      <w:r w:rsidR="00793734">
        <w:t xml:space="preserve">and </w:t>
      </w:r>
      <w:r w:rsidRPr="00915501">
        <w:t>will not be suspended or discontinued</w:t>
      </w:r>
      <w:r w:rsidR="00793734">
        <w:t>.</w:t>
      </w:r>
      <w:r w:rsidRPr="00915501">
        <w:t xml:space="preserve"> </w:t>
      </w:r>
      <w:r>
        <w:t>N</w:t>
      </w:r>
      <w:r w:rsidRPr="00915501">
        <w:t xml:space="preserve">on-essential functions </w:t>
      </w:r>
      <w:r>
        <w:t>can be</w:t>
      </w:r>
      <w:r w:rsidRPr="00915501">
        <w:t xml:space="preserve"> deferred</w:t>
      </w:r>
      <w:r>
        <w:t>,</w:t>
      </w:r>
      <w:r w:rsidRPr="00915501">
        <w:t xml:space="preserve"> as authorized in this COOP</w:t>
      </w:r>
      <w:r>
        <w:t>,</w:t>
      </w:r>
      <w:r w:rsidRPr="00915501">
        <w:t xml:space="preserve"> by </w:t>
      </w:r>
      <w:r>
        <w:t xml:space="preserve">the </w:t>
      </w:r>
      <w:r w:rsidRPr="00915501">
        <w:t xml:space="preserve">CEO or designee. (See section on Reconstitution regarding specifics on the termination process for the COOP and orderly return to normal business.) </w:t>
      </w:r>
    </w:p>
    <w:p w14:paraId="76A0F0AA" w14:textId="0CC2897F" w:rsidR="00CE01D7" w:rsidRPr="00D12BFA" w:rsidRDefault="00CE01D7" w:rsidP="00793734">
      <w:r w:rsidRPr="00B21182">
        <w:t>Essential Functions would include</w:t>
      </w:r>
      <w:r w:rsidRPr="00D12BFA">
        <w:t>, but not limited to:</w:t>
      </w:r>
    </w:p>
    <w:p w14:paraId="173DA5C4" w14:textId="77777777" w:rsidR="00CE01D7" w:rsidRPr="00713FAF" w:rsidRDefault="00CE01D7" w:rsidP="00CE01D7">
      <w:pPr>
        <w:pStyle w:val="ListParagraph"/>
        <w:numPr>
          <w:ilvl w:val="0"/>
          <w:numId w:val="4"/>
        </w:numPr>
      </w:pPr>
      <w:r w:rsidRPr="00713FAF">
        <w:t>Emergency assessments for hospitalization</w:t>
      </w:r>
      <w:r w:rsidR="002F4E50">
        <w:t>.</w:t>
      </w:r>
    </w:p>
    <w:p w14:paraId="330D1B5B" w14:textId="6A649854" w:rsidR="00CE01D7" w:rsidRPr="00713FAF" w:rsidRDefault="00CE01D7" w:rsidP="00CE01D7">
      <w:pPr>
        <w:pStyle w:val="ListParagraph"/>
        <w:numPr>
          <w:ilvl w:val="0"/>
          <w:numId w:val="4"/>
        </w:numPr>
      </w:pPr>
      <w:r w:rsidRPr="00713FAF">
        <w:t xml:space="preserve">Medication services for current </w:t>
      </w:r>
      <w:r w:rsidR="00E14D91">
        <w:t>clients</w:t>
      </w:r>
      <w:r w:rsidR="002F4E50">
        <w:t>.</w:t>
      </w:r>
    </w:p>
    <w:p w14:paraId="18DF5305" w14:textId="77777777" w:rsidR="00CE01D7" w:rsidRPr="00713FAF" w:rsidRDefault="00CE01D7" w:rsidP="00CE01D7">
      <w:pPr>
        <w:pStyle w:val="ListParagraph"/>
        <w:numPr>
          <w:ilvl w:val="0"/>
          <w:numId w:val="4"/>
        </w:numPr>
      </w:pPr>
      <w:r w:rsidRPr="00713FAF">
        <w:t>Business functions-billing, AR, payroll</w:t>
      </w:r>
      <w:r w:rsidR="002F4E50">
        <w:t>.</w:t>
      </w:r>
    </w:p>
    <w:p w14:paraId="4A809BF1" w14:textId="4BB6F6BB" w:rsidR="00CE01D7" w:rsidRPr="00713FAF" w:rsidRDefault="00CE01D7" w:rsidP="00CE01D7">
      <w:pPr>
        <w:pStyle w:val="ListParagraph"/>
        <w:numPr>
          <w:ilvl w:val="0"/>
          <w:numId w:val="4"/>
        </w:numPr>
      </w:pPr>
      <w:r w:rsidRPr="00713FAF">
        <w:t xml:space="preserve">Maintaining confidential </w:t>
      </w:r>
      <w:r w:rsidR="00CB50E5">
        <w:t>client</w:t>
      </w:r>
      <w:r w:rsidRPr="00713FAF">
        <w:t xml:space="preserve"> records/PHI</w:t>
      </w:r>
      <w:r w:rsidR="002F4E50">
        <w:t>.</w:t>
      </w:r>
    </w:p>
    <w:p w14:paraId="42EB3E13" w14:textId="77777777" w:rsidR="00CE01D7" w:rsidRPr="00713FAF" w:rsidRDefault="00CE01D7" w:rsidP="00CE01D7">
      <w:pPr>
        <w:pStyle w:val="ListParagraph"/>
        <w:numPr>
          <w:ilvl w:val="0"/>
          <w:numId w:val="4"/>
        </w:numPr>
      </w:pPr>
      <w:r w:rsidRPr="00713FAF">
        <w:t>Alternate facility operations</w:t>
      </w:r>
      <w:r w:rsidR="002F4E50">
        <w:t>.</w:t>
      </w:r>
    </w:p>
    <w:p w14:paraId="55B92A5B" w14:textId="77777777" w:rsidR="00CE01D7" w:rsidRPr="00713FAF" w:rsidRDefault="00CE01D7" w:rsidP="00CE01D7">
      <w:pPr>
        <w:pStyle w:val="ListParagraph"/>
        <w:numPr>
          <w:ilvl w:val="0"/>
          <w:numId w:val="4"/>
        </w:numPr>
      </w:pPr>
      <w:r w:rsidRPr="00713FAF">
        <w:t>Redundant communications</w:t>
      </w:r>
      <w:r w:rsidR="002F4E50">
        <w:t>.</w:t>
      </w:r>
    </w:p>
    <w:p w14:paraId="3B9ABB87" w14:textId="77777777" w:rsidR="00CE01D7" w:rsidRDefault="00CE01D7" w:rsidP="00CE01D7">
      <w:pPr>
        <w:pStyle w:val="ListParagraph"/>
        <w:numPr>
          <w:ilvl w:val="0"/>
          <w:numId w:val="4"/>
        </w:numPr>
      </w:pPr>
      <w:r w:rsidRPr="00713FAF">
        <w:t>Crisis</w:t>
      </w:r>
      <w:r w:rsidR="00BB0DB4">
        <w:t xml:space="preserve"> Counseling Programs</w:t>
      </w:r>
      <w:r w:rsidR="002F4E50">
        <w:t>.</w:t>
      </w:r>
    </w:p>
    <w:p w14:paraId="0A0994BE" w14:textId="77777777" w:rsidR="00363B18" w:rsidRPr="00713FAF" w:rsidRDefault="00363B18" w:rsidP="00363B18">
      <w:pPr>
        <w:ind w:left="720"/>
      </w:pPr>
    </w:p>
    <w:p w14:paraId="571CE1A6" w14:textId="2C9C0508" w:rsidR="00363B18" w:rsidRDefault="00363B18" w:rsidP="00363B18">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5B1DEB">
        <w:rPr>
          <w:b/>
        </w:rPr>
        <w:t>Each CMHC needs to develop their own list of Essential Functions and prioritize them based on importance.</w:t>
      </w:r>
    </w:p>
    <w:p w14:paraId="4C9AF047" w14:textId="6F00A3BD" w:rsidR="00363B18" w:rsidRDefault="00363B18">
      <w:r>
        <w:br w:type="page"/>
      </w:r>
    </w:p>
    <w:tbl>
      <w:tblPr>
        <w:tblStyle w:val="TableGrid"/>
        <w:tblW w:w="0" w:type="auto"/>
        <w:tblLook w:val="04A0" w:firstRow="1" w:lastRow="0" w:firstColumn="1" w:lastColumn="0" w:noHBand="0" w:noVBand="1"/>
      </w:tblPr>
      <w:tblGrid>
        <w:gridCol w:w="1088"/>
        <w:gridCol w:w="4682"/>
        <w:gridCol w:w="2559"/>
        <w:gridCol w:w="1247"/>
      </w:tblGrid>
      <w:tr w:rsidR="002F4E50" w14:paraId="707E8CF7" w14:textId="77777777" w:rsidTr="00E14D91">
        <w:trPr>
          <w:tblHeader/>
        </w:trPr>
        <w:tc>
          <w:tcPr>
            <w:tcW w:w="9576" w:type="dxa"/>
            <w:gridSpan w:val="4"/>
            <w:shd w:val="clear" w:color="auto" w:fill="auto"/>
            <w:vAlign w:val="center"/>
          </w:tcPr>
          <w:p w14:paraId="6A7DA061" w14:textId="0E00EBDC" w:rsidR="002F4E50" w:rsidRPr="00844318" w:rsidRDefault="002F4E50" w:rsidP="00363B18">
            <w:pPr>
              <w:jc w:val="center"/>
              <w:rPr>
                <w:b/>
                <w:sz w:val="24"/>
              </w:rPr>
            </w:pPr>
            <w:r>
              <w:rPr>
                <w:b/>
                <w:sz w:val="24"/>
              </w:rPr>
              <w:lastRenderedPageBreak/>
              <w:t>Essential Functions</w:t>
            </w:r>
          </w:p>
        </w:tc>
      </w:tr>
      <w:tr w:rsidR="00CE01D7" w14:paraId="71A91E93" w14:textId="77777777" w:rsidTr="00E14D91">
        <w:trPr>
          <w:tblHeader/>
        </w:trPr>
        <w:tc>
          <w:tcPr>
            <w:tcW w:w="1088" w:type="dxa"/>
            <w:shd w:val="clear" w:color="auto" w:fill="244061" w:themeFill="accent1" w:themeFillShade="80"/>
            <w:vAlign w:val="center"/>
          </w:tcPr>
          <w:p w14:paraId="41F2D6DE" w14:textId="77777777" w:rsidR="00CE01D7" w:rsidRPr="00844318" w:rsidRDefault="00CE01D7" w:rsidP="00284FBC">
            <w:pPr>
              <w:jc w:val="center"/>
              <w:rPr>
                <w:b/>
                <w:sz w:val="24"/>
              </w:rPr>
            </w:pPr>
            <w:r>
              <w:rPr>
                <w:b/>
                <w:sz w:val="24"/>
              </w:rPr>
              <w:t>Priority</w:t>
            </w:r>
          </w:p>
        </w:tc>
        <w:tc>
          <w:tcPr>
            <w:tcW w:w="4682" w:type="dxa"/>
            <w:shd w:val="clear" w:color="auto" w:fill="244061" w:themeFill="accent1" w:themeFillShade="80"/>
            <w:vAlign w:val="center"/>
          </w:tcPr>
          <w:p w14:paraId="1C29D54C" w14:textId="77777777" w:rsidR="00CE01D7" w:rsidRPr="00844318" w:rsidRDefault="00CE01D7" w:rsidP="00284FBC">
            <w:pPr>
              <w:jc w:val="center"/>
              <w:rPr>
                <w:b/>
                <w:sz w:val="24"/>
              </w:rPr>
            </w:pPr>
            <w:r>
              <w:rPr>
                <w:b/>
                <w:sz w:val="24"/>
              </w:rPr>
              <w:t>Function</w:t>
            </w:r>
          </w:p>
        </w:tc>
        <w:tc>
          <w:tcPr>
            <w:tcW w:w="2559" w:type="dxa"/>
            <w:shd w:val="clear" w:color="auto" w:fill="244061" w:themeFill="accent1" w:themeFillShade="80"/>
            <w:vAlign w:val="center"/>
          </w:tcPr>
          <w:p w14:paraId="0BE88580" w14:textId="77777777" w:rsidR="00CE01D7" w:rsidRPr="00844318" w:rsidRDefault="00CE01D7" w:rsidP="00284FBC">
            <w:pPr>
              <w:jc w:val="center"/>
              <w:rPr>
                <w:b/>
                <w:sz w:val="24"/>
              </w:rPr>
            </w:pPr>
            <w:r w:rsidRPr="00844318">
              <w:rPr>
                <w:b/>
                <w:sz w:val="24"/>
              </w:rPr>
              <w:t>Staff Member Responsible</w:t>
            </w:r>
          </w:p>
        </w:tc>
        <w:tc>
          <w:tcPr>
            <w:tcW w:w="1247" w:type="dxa"/>
            <w:shd w:val="clear" w:color="auto" w:fill="244061" w:themeFill="accent1" w:themeFillShade="80"/>
            <w:vAlign w:val="center"/>
          </w:tcPr>
          <w:p w14:paraId="72563E83" w14:textId="77777777" w:rsidR="00CE01D7" w:rsidRPr="00844318" w:rsidRDefault="00CE01D7" w:rsidP="00284FBC">
            <w:pPr>
              <w:jc w:val="center"/>
              <w:rPr>
                <w:b/>
                <w:sz w:val="24"/>
              </w:rPr>
            </w:pPr>
            <w:r w:rsidRPr="00844318">
              <w:rPr>
                <w:b/>
                <w:sz w:val="24"/>
              </w:rPr>
              <w:t>Number of Staff Required</w:t>
            </w:r>
          </w:p>
        </w:tc>
      </w:tr>
      <w:tr w:rsidR="00CE01D7" w14:paraId="235E3330" w14:textId="77777777" w:rsidTr="00E14D91">
        <w:tc>
          <w:tcPr>
            <w:tcW w:w="1088" w:type="dxa"/>
          </w:tcPr>
          <w:p w14:paraId="0006D854" w14:textId="77777777" w:rsidR="00CE01D7" w:rsidRDefault="00CE01D7" w:rsidP="00284FBC"/>
        </w:tc>
        <w:tc>
          <w:tcPr>
            <w:tcW w:w="4682" w:type="dxa"/>
          </w:tcPr>
          <w:p w14:paraId="21A5C9C9" w14:textId="1965B1FC" w:rsidR="00CE01D7" w:rsidRDefault="00CE01D7" w:rsidP="00284FBC">
            <w:r>
              <w:t xml:space="preserve">Building and </w:t>
            </w:r>
            <w:r w:rsidR="00CB50E5">
              <w:t>Client</w:t>
            </w:r>
            <w:r>
              <w:t xml:space="preserve"> Safety</w:t>
            </w:r>
            <w:r w:rsidR="00CA1C3C">
              <w:t>.</w:t>
            </w:r>
          </w:p>
        </w:tc>
        <w:tc>
          <w:tcPr>
            <w:tcW w:w="2559" w:type="dxa"/>
          </w:tcPr>
          <w:p w14:paraId="703AF17F" w14:textId="77777777" w:rsidR="00CE01D7" w:rsidRDefault="00CE01D7" w:rsidP="00284FBC"/>
        </w:tc>
        <w:tc>
          <w:tcPr>
            <w:tcW w:w="1247" w:type="dxa"/>
          </w:tcPr>
          <w:p w14:paraId="204F7592" w14:textId="77777777" w:rsidR="00CE01D7" w:rsidRDefault="00CE01D7" w:rsidP="00284FBC"/>
        </w:tc>
      </w:tr>
      <w:tr w:rsidR="00CE01D7" w14:paraId="4370B90D" w14:textId="77777777" w:rsidTr="00E14D91">
        <w:tc>
          <w:tcPr>
            <w:tcW w:w="1088" w:type="dxa"/>
          </w:tcPr>
          <w:p w14:paraId="6FDE8769" w14:textId="77777777" w:rsidR="00CE01D7" w:rsidRDefault="00CE01D7" w:rsidP="00284FBC"/>
        </w:tc>
        <w:tc>
          <w:tcPr>
            <w:tcW w:w="4682" w:type="dxa"/>
          </w:tcPr>
          <w:p w14:paraId="46FDB238" w14:textId="77777777" w:rsidR="00CE01D7" w:rsidRDefault="00CE01D7" w:rsidP="00284FBC">
            <w:r>
              <w:t xml:space="preserve">Personnel Safety </w:t>
            </w:r>
            <w:r w:rsidR="00CA1C3C">
              <w:t>–</w:t>
            </w:r>
            <w:r>
              <w:t xml:space="preserve"> Security</w:t>
            </w:r>
            <w:r w:rsidR="00CA1C3C">
              <w:t>.</w:t>
            </w:r>
          </w:p>
        </w:tc>
        <w:tc>
          <w:tcPr>
            <w:tcW w:w="2559" w:type="dxa"/>
          </w:tcPr>
          <w:p w14:paraId="0DAAD78D" w14:textId="77777777" w:rsidR="00CE01D7" w:rsidRDefault="00CE01D7" w:rsidP="00284FBC"/>
        </w:tc>
        <w:tc>
          <w:tcPr>
            <w:tcW w:w="1247" w:type="dxa"/>
          </w:tcPr>
          <w:p w14:paraId="6E1C0174" w14:textId="77777777" w:rsidR="00CE01D7" w:rsidRDefault="00CE01D7" w:rsidP="00284FBC"/>
        </w:tc>
      </w:tr>
      <w:tr w:rsidR="00CE01D7" w14:paraId="44249CB4" w14:textId="77777777" w:rsidTr="00E14D91">
        <w:tc>
          <w:tcPr>
            <w:tcW w:w="1088" w:type="dxa"/>
          </w:tcPr>
          <w:p w14:paraId="5677EF94" w14:textId="77777777" w:rsidR="00CE01D7" w:rsidRDefault="00CE01D7" w:rsidP="00284FBC"/>
        </w:tc>
        <w:tc>
          <w:tcPr>
            <w:tcW w:w="4682" w:type="dxa"/>
          </w:tcPr>
          <w:p w14:paraId="522EE206" w14:textId="77777777" w:rsidR="00CE01D7" w:rsidRDefault="00CE01D7" w:rsidP="00284FBC">
            <w:r>
              <w:t>County Notification of Plan Activation</w:t>
            </w:r>
            <w:r w:rsidR="00CA1C3C">
              <w:t>.</w:t>
            </w:r>
          </w:p>
        </w:tc>
        <w:tc>
          <w:tcPr>
            <w:tcW w:w="2559" w:type="dxa"/>
          </w:tcPr>
          <w:p w14:paraId="6BA1D12D" w14:textId="77777777" w:rsidR="00CE01D7" w:rsidRDefault="00CE01D7" w:rsidP="00284FBC"/>
        </w:tc>
        <w:tc>
          <w:tcPr>
            <w:tcW w:w="1247" w:type="dxa"/>
          </w:tcPr>
          <w:p w14:paraId="39E292C0" w14:textId="77777777" w:rsidR="00CE01D7" w:rsidRDefault="00CE01D7" w:rsidP="00284FBC"/>
        </w:tc>
      </w:tr>
      <w:tr w:rsidR="00CE01D7" w14:paraId="56C4E5F7" w14:textId="77777777" w:rsidTr="00E14D91">
        <w:tc>
          <w:tcPr>
            <w:tcW w:w="1088" w:type="dxa"/>
          </w:tcPr>
          <w:p w14:paraId="4B9C6DC5" w14:textId="77777777" w:rsidR="00CE01D7" w:rsidRDefault="00CE01D7" w:rsidP="00284FBC"/>
        </w:tc>
        <w:tc>
          <w:tcPr>
            <w:tcW w:w="4682" w:type="dxa"/>
          </w:tcPr>
          <w:p w14:paraId="4B2C0A3D" w14:textId="77777777" w:rsidR="00CE01D7" w:rsidRDefault="00CE01D7" w:rsidP="00284FBC">
            <w:r>
              <w:t>KDADS Notification of Plan Activation</w:t>
            </w:r>
            <w:r w:rsidR="00CA1C3C">
              <w:t>.</w:t>
            </w:r>
          </w:p>
        </w:tc>
        <w:tc>
          <w:tcPr>
            <w:tcW w:w="2559" w:type="dxa"/>
          </w:tcPr>
          <w:p w14:paraId="7391A0AC" w14:textId="77777777" w:rsidR="00CE01D7" w:rsidRDefault="00CE01D7" w:rsidP="00284FBC"/>
        </w:tc>
        <w:tc>
          <w:tcPr>
            <w:tcW w:w="1247" w:type="dxa"/>
          </w:tcPr>
          <w:p w14:paraId="34CDD082" w14:textId="77777777" w:rsidR="00CE01D7" w:rsidRDefault="00CE01D7" w:rsidP="00284FBC"/>
        </w:tc>
      </w:tr>
      <w:tr w:rsidR="00CE01D7" w14:paraId="3135A49F" w14:textId="77777777" w:rsidTr="00E14D91">
        <w:tc>
          <w:tcPr>
            <w:tcW w:w="1088" w:type="dxa"/>
          </w:tcPr>
          <w:p w14:paraId="5AB70D4B" w14:textId="77777777" w:rsidR="00CE01D7" w:rsidRPr="00A055A2" w:rsidRDefault="00CE01D7" w:rsidP="00284FBC"/>
        </w:tc>
        <w:tc>
          <w:tcPr>
            <w:tcW w:w="4682" w:type="dxa"/>
          </w:tcPr>
          <w:p w14:paraId="3B85EAE9" w14:textId="77777777" w:rsidR="00CE01D7" w:rsidRPr="00A055A2" w:rsidRDefault="00CE01D7" w:rsidP="00284FBC">
            <w:r w:rsidRPr="00A055A2">
              <w:t>Communications</w:t>
            </w:r>
            <w:r w:rsidR="00CA1C3C">
              <w:t>.</w:t>
            </w:r>
          </w:p>
        </w:tc>
        <w:tc>
          <w:tcPr>
            <w:tcW w:w="2559" w:type="dxa"/>
          </w:tcPr>
          <w:p w14:paraId="1B91BF5E" w14:textId="77777777" w:rsidR="00CE01D7" w:rsidRDefault="00CE01D7" w:rsidP="00284FBC"/>
        </w:tc>
        <w:tc>
          <w:tcPr>
            <w:tcW w:w="1247" w:type="dxa"/>
          </w:tcPr>
          <w:p w14:paraId="41674101" w14:textId="77777777" w:rsidR="00CE01D7" w:rsidRDefault="00CE01D7" w:rsidP="00284FBC"/>
        </w:tc>
      </w:tr>
      <w:tr w:rsidR="00CE01D7" w14:paraId="5854996C" w14:textId="77777777" w:rsidTr="00E14D91">
        <w:tc>
          <w:tcPr>
            <w:tcW w:w="1088" w:type="dxa"/>
          </w:tcPr>
          <w:p w14:paraId="71F938C2" w14:textId="77777777" w:rsidR="00CE01D7" w:rsidRDefault="00CE01D7" w:rsidP="00284FBC"/>
        </w:tc>
        <w:tc>
          <w:tcPr>
            <w:tcW w:w="4682" w:type="dxa"/>
          </w:tcPr>
          <w:p w14:paraId="010351E2" w14:textId="77777777" w:rsidR="00CE01D7" w:rsidRDefault="00CE01D7" w:rsidP="00284FBC">
            <w:r>
              <w:t>Employee Notification</w:t>
            </w:r>
            <w:r w:rsidR="00CA1C3C">
              <w:t>.</w:t>
            </w:r>
          </w:p>
        </w:tc>
        <w:tc>
          <w:tcPr>
            <w:tcW w:w="2559" w:type="dxa"/>
          </w:tcPr>
          <w:p w14:paraId="7768F1B0" w14:textId="77777777" w:rsidR="00CE01D7" w:rsidRDefault="00CE01D7" w:rsidP="00284FBC"/>
        </w:tc>
        <w:tc>
          <w:tcPr>
            <w:tcW w:w="1247" w:type="dxa"/>
          </w:tcPr>
          <w:p w14:paraId="100CDBB0" w14:textId="77777777" w:rsidR="00CE01D7" w:rsidRDefault="00CE01D7" w:rsidP="00284FBC"/>
        </w:tc>
      </w:tr>
      <w:tr w:rsidR="00CE01D7" w14:paraId="2918CC71" w14:textId="77777777" w:rsidTr="00E14D91">
        <w:tc>
          <w:tcPr>
            <w:tcW w:w="1088" w:type="dxa"/>
          </w:tcPr>
          <w:p w14:paraId="408E9DB3" w14:textId="77777777" w:rsidR="00CE01D7" w:rsidRDefault="00CE01D7" w:rsidP="00284FBC"/>
        </w:tc>
        <w:tc>
          <w:tcPr>
            <w:tcW w:w="4682" w:type="dxa"/>
          </w:tcPr>
          <w:p w14:paraId="3A44B139" w14:textId="77777777" w:rsidR="00CE01D7" w:rsidRDefault="00CE01D7" w:rsidP="00284FBC">
            <w:r>
              <w:t>Triage</w:t>
            </w:r>
            <w:r w:rsidR="00CA1C3C">
              <w:t>.</w:t>
            </w:r>
          </w:p>
        </w:tc>
        <w:tc>
          <w:tcPr>
            <w:tcW w:w="2559" w:type="dxa"/>
          </w:tcPr>
          <w:p w14:paraId="784F9F56" w14:textId="77777777" w:rsidR="00CE01D7" w:rsidRDefault="00CE01D7" w:rsidP="00284FBC"/>
        </w:tc>
        <w:tc>
          <w:tcPr>
            <w:tcW w:w="1247" w:type="dxa"/>
          </w:tcPr>
          <w:p w14:paraId="21A098F6" w14:textId="77777777" w:rsidR="00CE01D7" w:rsidRDefault="00CE01D7" w:rsidP="00284FBC"/>
        </w:tc>
      </w:tr>
      <w:tr w:rsidR="00CE01D7" w14:paraId="0AC9107C" w14:textId="77777777" w:rsidTr="00E14D91">
        <w:tc>
          <w:tcPr>
            <w:tcW w:w="1088" w:type="dxa"/>
          </w:tcPr>
          <w:p w14:paraId="3767D1EF" w14:textId="77777777" w:rsidR="00CE01D7" w:rsidRDefault="00CE01D7" w:rsidP="00284FBC"/>
        </w:tc>
        <w:tc>
          <w:tcPr>
            <w:tcW w:w="4682" w:type="dxa"/>
          </w:tcPr>
          <w:p w14:paraId="24ED9139" w14:textId="77777777" w:rsidR="00CE01D7" w:rsidRDefault="00CE01D7" w:rsidP="00284FBC">
            <w:r>
              <w:t>Phone Triage</w:t>
            </w:r>
            <w:r w:rsidR="00CA1C3C">
              <w:t>.</w:t>
            </w:r>
          </w:p>
        </w:tc>
        <w:tc>
          <w:tcPr>
            <w:tcW w:w="2559" w:type="dxa"/>
          </w:tcPr>
          <w:p w14:paraId="48E8F18D" w14:textId="77777777" w:rsidR="00CE01D7" w:rsidRDefault="00CE01D7" w:rsidP="00284FBC"/>
        </w:tc>
        <w:tc>
          <w:tcPr>
            <w:tcW w:w="1247" w:type="dxa"/>
          </w:tcPr>
          <w:p w14:paraId="2B8790C1" w14:textId="77777777" w:rsidR="00CE01D7" w:rsidRDefault="00CE01D7" w:rsidP="00284FBC"/>
        </w:tc>
      </w:tr>
      <w:tr w:rsidR="00CE01D7" w14:paraId="40564399" w14:textId="77777777" w:rsidTr="00E14D91">
        <w:tc>
          <w:tcPr>
            <w:tcW w:w="1088" w:type="dxa"/>
          </w:tcPr>
          <w:p w14:paraId="5E8A2CC0" w14:textId="77777777" w:rsidR="00CE01D7" w:rsidRDefault="00CE01D7" w:rsidP="00284FBC"/>
        </w:tc>
        <w:tc>
          <w:tcPr>
            <w:tcW w:w="4682" w:type="dxa"/>
          </w:tcPr>
          <w:p w14:paraId="75E3BB6E" w14:textId="77777777" w:rsidR="00CE01D7" w:rsidRDefault="00CE01D7" w:rsidP="00284FBC">
            <w:r>
              <w:t>Walk-In Triage</w:t>
            </w:r>
            <w:r w:rsidR="00CA1C3C">
              <w:t>.</w:t>
            </w:r>
          </w:p>
        </w:tc>
        <w:tc>
          <w:tcPr>
            <w:tcW w:w="2559" w:type="dxa"/>
          </w:tcPr>
          <w:p w14:paraId="3C9A6A90" w14:textId="77777777" w:rsidR="00CE01D7" w:rsidRDefault="00CE01D7" w:rsidP="00284FBC"/>
        </w:tc>
        <w:tc>
          <w:tcPr>
            <w:tcW w:w="1247" w:type="dxa"/>
          </w:tcPr>
          <w:p w14:paraId="0AF6FD0B" w14:textId="77777777" w:rsidR="00CE01D7" w:rsidRDefault="00CE01D7" w:rsidP="00284FBC"/>
        </w:tc>
      </w:tr>
      <w:tr w:rsidR="00CE01D7" w14:paraId="6B47267D" w14:textId="77777777" w:rsidTr="00E14D91">
        <w:tc>
          <w:tcPr>
            <w:tcW w:w="1088" w:type="dxa"/>
          </w:tcPr>
          <w:p w14:paraId="486C0BB0" w14:textId="77777777" w:rsidR="00CE01D7" w:rsidRDefault="00CE01D7" w:rsidP="00284FBC"/>
        </w:tc>
        <w:tc>
          <w:tcPr>
            <w:tcW w:w="4682" w:type="dxa"/>
          </w:tcPr>
          <w:p w14:paraId="7409473C" w14:textId="77777777" w:rsidR="00CE01D7" w:rsidRDefault="00CE01D7" w:rsidP="00284FBC">
            <w:r>
              <w:t>Hospital Screens</w:t>
            </w:r>
            <w:r w:rsidR="00CA1C3C">
              <w:t>.</w:t>
            </w:r>
          </w:p>
        </w:tc>
        <w:tc>
          <w:tcPr>
            <w:tcW w:w="2559" w:type="dxa"/>
          </w:tcPr>
          <w:p w14:paraId="22FEC302" w14:textId="77777777" w:rsidR="00CE01D7" w:rsidRDefault="00CE01D7" w:rsidP="00284FBC"/>
        </w:tc>
        <w:tc>
          <w:tcPr>
            <w:tcW w:w="1247" w:type="dxa"/>
          </w:tcPr>
          <w:p w14:paraId="228BE118" w14:textId="77777777" w:rsidR="00CE01D7" w:rsidRDefault="00CE01D7" w:rsidP="00284FBC"/>
        </w:tc>
      </w:tr>
      <w:tr w:rsidR="00CE01D7" w14:paraId="6258B0EA" w14:textId="77777777" w:rsidTr="00E14D91">
        <w:tc>
          <w:tcPr>
            <w:tcW w:w="1088" w:type="dxa"/>
          </w:tcPr>
          <w:p w14:paraId="239C8246" w14:textId="77777777" w:rsidR="00CE01D7" w:rsidRDefault="00CE01D7" w:rsidP="00284FBC"/>
        </w:tc>
        <w:tc>
          <w:tcPr>
            <w:tcW w:w="4682" w:type="dxa"/>
          </w:tcPr>
          <w:p w14:paraId="463E6A75" w14:textId="77777777" w:rsidR="00CE01D7" w:rsidRDefault="00CE01D7" w:rsidP="00284FBC">
            <w:r>
              <w:t>Medication Management</w:t>
            </w:r>
            <w:r w:rsidR="00CA1C3C">
              <w:t>.</w:t>
            </w:r>
          </w:p>
        </w:tc>
        <w:tc>
          <w:tcPr>
            <w:tcW w:w="2559" w:type="dxa"/>
          </w:tcPr>
          <w:p w14:paraId="6386D8BA" w14:textId="77777777" w:rsidR="00CE01D7" w:rsidRDefault="00CE01D7" w:rsidP="00284FBC"/>
        </w:tc>
        <w:tc>
          <w:tcPr>
            <w:tcW w:w="1247" w:type="dxa"/>
          </w:tcPr>
          <w:p w14:paraId="473549B0" w14:textId="77777777" w:rsidR="00CE01D7" w:rsidRDefault="00CE01D7" w:rsidP="00284FBC"/>
        </w:tc>
      </w:tr>
      <w:tr w:rsidR="00CE01D7" w14:paraId="75FA5D8A" w14:textId="77777777" w:rsidTr="00E14D91">
        <w:tc>
          <w:tcPr>
            <w:tcW w:w="1088" w:type="dxa"/>
          </w:tcPr>
          <w:p w14:paraId="7F87E1E3" w14:textId="77777777" w:rsidR="00CE01D7" w:rsidRDefault="00CE01D7" w:rsidP="00284FBC"/>
        </w:tc>
        <w:tc>
          <w:tcPr>
            <w:tcW w:w="4682" w:type="dxa"/>
          </w:tcPr>
          <w:p w14:paraId="1AF1BC5A" w14:textId="77777777" w:rsidR="00CE01D7" w:rsidRDefault="00CE01D7" w:rsidP="00284FBC">
            <w:r>
              <w:t>Triage to Determine Level of Medication Need</w:t>
            </w:r>
            <w:r w:rsidR="00CA1C3C">
              <w:t>.</w:t>
            </w:r>
          </w:p>
        </w:tc>
        <w:tc>
          <w:tcPr>
            <w:tcW w:w="2559" w:type="dxa"/>
          </w:tcPr>
          <w:p w14:paraId="46D377FA" w14:textId="77777777" w:rsidR="00CE01D7" w:rsidRDefault="00CE01D7" w:rsidP="00284FBC"/>
        </w:tc>
        <w:tc>
          <w:tcPr>
            <w:tcW w:w="1247" w:type="dxa"/>
          </w:tcPr>
          <w:p w14:paraId="39AE7CE6" w14:textId="77777777" w:rsidR="00CE01D7" w:rsidRDefault="00CE01D7" w:rsidP="00284FBC"/>
        </w:tc>
      </w:tr>
      <w:tr w:rsidR="00CE01D7" w14:paraId="232D1D66" w14:textId="77777777" w:rsidTr="00E14D91">
        <w:tc>
          <w:tcPr>
            <w:tcW w:w="1088" w:type="dxa"/>
          </w:tcPr>
          <w:p w14:paraId="20E37D1B" w14:textId="77777777" w:rsidR="00CE01D7" w:rsidRDefault="00CE01D7" w:rsidP="00284FBC"/>
        </w:tc>
        <w:tc>
          <w:tcPr>
            <w:tcW w:w="4682" w:type="dxa"/>
          </w:tcPr>
          <w:p w14:paraId="524345F5" w14:textId="77777777" w:rsidR="00CE01D7" w:rsidRDefault="00CE01D7" w:rsidP="00284FBC">
            <w:r>
              <w:t>Medication Evaluations</w:t>
            </w:r>
            <w:r w:rsidR="00CA1C3C">
              <w:t>.</w:t>
            </w:r>
          </w:p>
        </w:tc>
        <w:tc>
          <w:tcPr>
            <w:tcW w:w="2559" w:type="dxa"/>
          </w:tcPr>
          <w:p w14:paraId="79DF96FA" w14:textId="77777777" w:rsidR="00CE01D7" w:rsidRDefault="00CE01D7" w:rsidP="00284FBC"/>
        </w:tc>
        <w:tc>
          <w:tcPr>
            <w:tcW w:w="1247" w:type="dxa"/>
          </w:tcPr>
          <w:p w14:paraId="11AFDFE5" w14:textId="77777777" w:rsidR="00CE01D7" w:rsidRDefault="00CE01D7" w:rsidP="00284FBC"/>
        </w:tc>
      </w:tr>
      <w:tr w:rsidR="00CE01D7" w14:paraId="24BF6D2F" w14:textId="77777777" w:rsidTr="00E14D91">
        <w:tc>
          <w:tcPr>
            <w:tcW w:w="1088" w:type="dxa"/>
          </w:tcPr>
          <w:p w14:paraId="14CD974B" w14:textId="77777777" w:rsidR="00CE01D7" w:rsidRDefault="00CE01D7" w:rsidP="00284FBC"/>
        </w:tc>
        <w:tc>
          <w:tcPr>
            <w:tcW w:w="4682" w:type="dxa"/>
          </w:tcPr>
          <w:p w14:paraId="2E31C56E" w14:textId="77777777" w:rsidR="00CE01D7" w:rsidRDefault="00CE01D7" w:rsidP="00284FBC">
            <w:r>
              <w:t>Access to Meds Samples, Refills, Planners</w:t>
            </w:r>
            <w:r w:rsidR="00CA1C3C">
              <w:t>.</w:t>
            </w:r>
          </w:p>
        </w:tc>
        <w:tc>
          <w:tcPr>
            <w:tcW w:w="2559" w:type="dxa"/>
          </w:tcPr>
          <w:p w14:paraId="466FD4BE" w14:textId="77777777" w:rsidR="00CE01D7" w:rsidRDefault="00CE01D7" w:rsidP="00284FBC"/>
        </w:tc>
        <w:tc>
          <w:tcPr>
            <w:tcW w:w="1247" w:type="dxa"/>
          </w:tcPr>
          <w:p w14:paraId="4B415750" w14:textId="77777777" w:rsidR="00CE01D7" w:rsidRDefault="00CE01D7" w:rsidP="00284FBC"/>
        </w:tc>
      </w:tr>
      <w:tr w:rsidR="00CE01D7" w14:paraId="3B1594C1" w14:textId="77777777" w:rsidTr="00E14D91">
        <w:tc>
          <w:tcPr>
            <w:tcW w:w="1088" w:type="dxa"/>
          </w:tcPr>
          <w:p w14:paraId="5ECC64BC" w14:textId="77777777" w:rsidR="00CE01D7" w:rsidRDefault="00CE01D7" w:rsidP="00284FBC"/>
        </w:tc>
        <w:tc>
          <w:tcPr>
            <w:tcW w:w="4682" w:type="dxa"/>
          </w:tcPr>
          <w:p w14:paraId="62417722" w14:textId="77777777" w:rsidR="00CE01D7" w:rsidRDefault="00CE01D7" w:rsidP="00284FBC">
            <w:r>
              <w:t>Delivery of Medication if Necessary</w:t>
            </w:r>
            <w:r w:rsidR="00CA1C3C">
              <w:t>.</w:t>
            </w:r>
          </w:p>
        </w:tc>
        <w:tc>
          <w:tcPr>
            <w:tcW w:w="2559" w:type="dxa"/>
          </w:tcPr>
          <w:p w14:paraId="04843057" w14:textId="77777777" w:rsidR="00CE01D7" w:rsidRDefault="00CE01D7" w:rsidP="00284FBC"/>
        </w:tc>
        <w:tc>
          <w:tcPr>
            <w:tcW w:w="1247" w:type="dxa"/>
          </w:tcPr>
          <w:p w14:paraId="5E3F3D0A" w14:textId="77777777" w:rsidR="00CE01D7" w:rsidRDefault="00CE01D7" w:rsidP="00284FBC"/>
        </w:tc>
      </w:tr>
      <w:tr w:rsidR="00CE01D7" w14:paraId="44CC6032" w14:textId="77777777" w:rsidTr="00E14D91">
        <w:tc>
          <w:tcPr>
            <w:tcW w:w="1088" w:type="dxa"/>
          </w:tcPr>
          <w:p w14:paraId="45F88E13" w14:textId="77777777" w:rsidR="00CE01D7" w:rsidRDefault="00CE01D7" w:rsidP="00284FBC"/>
        </w:tc>
        <w:tc>
          <w:tcPr>
            <w:tcW w:w="4682" w:type="dxa"/>
          </w:tcPr>
          <w:p w14:paraId="6B6F4032" w14:textId="77777777" w:rsidR="00CE01D7" w:rsidRDefault="00CE01D7" w:rsidP="00284FBC">
            <w:r>
              <w:t>CIAC Staff to CIS to Consolidate Access</w:t>
            </w:r>
            <w:r w:rsidR="00CA1C3C">
              <w:t>.</w:t>
            </w:r>
          </w:p>
        </w:tc>
        <w:tc>
          <w:tcPr>
            <w:tcW w:w="2559" w:type="dxa"/>
          </w:tcPr>
          <w:p w14:paraId="25FEC171" w14:textId="77777777" w:rsidR="00CE01D7" w:rsidRDefault="00CE01D7" w:rsidP="00284FBC"/>
        </w:tc>
        <w:tc>
          <w:tcPr>
            <w:tcW w:w="1247" w:type="dxa"/>
          </w:tcPr>
          <w:p w14:paraId="394FC885" w14:textId="77777777" w:rsidR="00CE01D7" w:rsidRDefault="00CE01D7" w:rsidP="00284FBC"/>
        </w:tc>
      </w:tr>
      <w:tr w:rsidR="00CE01D7" w14:paraId="571A5EE9" w14:textId="77777777" w:rsidTr="00E14D91">
        <w:tc>
          <w:tcPr>
            <w:tcW w:w="1088" w:type="dxa"/>
          </w:tcPr>
          <w:p w14:paraId="6F933BBF" w14:textId="77777777" w:rsidR="00CE01D7" w:rsidRDefault="00CE01D7" w:rsidP="00284FBC"/>
        </w:tc>
        <w:tc>
          <w:tcPr>
            <w:tcW w:w="4682" w:type="dxa"/>
          </w:tcPr>
          <w:p w14:paraId="7E680991" w14:textId="77777777" w:rsidR="00CE01D7" w:rsidRDefault="00CE01D7" w:rsidP="00284FBC">
            <w:r>
              <w:t>Phone Contacts to Clients</w:t>
            </w:r>
            <w:r w:rsidR="00CA1C3C">
              <w:t>.</w:t>
            </w:r>
          </w:p>
        </w:tc>
        <w:tc>
          <w:tcPr>
            <w:tcW w:w="2559" w:type="dxa"/>
          </w:tcPr>
          <w:p w14:paraId="7843F130" w14:textId="77777777" w:rsidR="00CE01D7" w:rsidRDefault="00CE01D7" w:rsidP="00284FBC"/>
        </w:tc>
        <w:tc>
          <w:tcPr>
            <w:tcW w:w="1247" w:type="dxa"/>
          </w:tcPr>
          <w:p w14:paraId="6188C5D5" w14:textId="77777777" w:rsidR="00CE01D7" w:rsidRDefault="00CE01D7" w:rsidP="00284FBC"/>
        </w:tc>
      </w:tr>
      <w:tr w:rsidR="00CE01D7" w14:paraId="787537FE" w14:textId="77777777" w:rsidTr="00E14D91">
        <w:tc>
          <w:tcPr>
            <w:tcW w:w="1088" w:type="dxa"/>
          </w:tcPr>
          <w:p w14:paraId="29B7E504" w14:textId="77777777" w:rsidR="00CE01D7" w:rsidRDefault="00CE01D7" w:rsidP="00284FBC"/>
        </w:tc>
        <w:tc>
          <w:tcPr>
            <w:tcW w:w="4682" w:type="dxa"/>
          </w:tcPr>
          <w:p w14:paraId="0ED9922A" w14:textId="77777777" w:rsidR="00CE01D7" w:rsidRDefault="00CE01D7" w:rsidP="00284FBC">
            <w:r>
              <w:t>Phone Support of On-Going Clients</w:t>
            </w:r>
            <w:r w:rsidR="00CA1C3C">
              <w:t>.</w:t>
            </w:r>
          </w:p>
        </w:tc>
        <w:tc>
          <w:tcPr>
            <w:tcW w:w="2559" w:type="dxa"/>
          </w:tcPr>
          <w:p w14:paraId="4BC90237" w14:textId="77777777" w:rsidR="00CE01D7" w:rsidRDefault="00CE01D7" w:rsidP="00284FBC"/>
        </w:tc>
        <w:tc>
          <w:tcPr>
            <w:tcW w:w="1247" w:type="dxa"/>
          </w:tcPr>
          <w:p w14:paraId="7966D138" w14:textId="77777777" w:rsidR="00CE01D7" w:rsidRDefault="00CE01D7" w:rsidP="00284FBC"/>
        </w:tc>
      </w:tr>
      <w:tr w:rsidR="00CE01D7" w14:paraId="235A2376" w14:textId="77777777" w:rsidTr="00E14D91">
        <w:tc>
          <w:tcPr>
            <w:tcW w:w="1088" w:type="dxa"/>
          </w:tcPr>
          <w:p w14:paraId="43F205C8" w14:textId="77777777" w:rsidR="00CE01D7" w:rsidRDefault="00CE01D7" w:rsidP="00284FBC"/>
        </w:tc>
        <w:tc>
          <w:tcPr>
            <w:tcW w:w="4682" w:type="dxa"/>
          </w:tcPr>
          <w:p w14:paraId="36D4A2E6" w14:textId="77777777" w:rsidR="00CE01D7" w:rsidRDefault="00CE01D7" w:rsidP="00284FBC">
            <w:r>
              <w:t>Court Ordered Treatment</w:t>
            </w:r>
            <w:r w:rsidR="00CA1C3C">
              <w:t>.</w:t>
            </w:r>
          </w:p>
        </w:tc>
        <w:tc>
          <w:tcPr>
            <w:tcW w:w="2559" w:type="dxa"/>
          </w:tcPr>
          <w:p w14:paraId="167A11D9" w14:textId="77777777" w:rsidR="00CE01D7" w:rsidRDefault="00CE01D7" w:rsidP="00284FBC"/>
        </w:tc>
        <w:tc>
          <w:tcPr>
            <w:tcW w:w="1247" w:type="dxa"/>
          </w:tcPr>
          <w:p w14:paraId="640B5F76" w14:textId="77777777" w:rsidR="00CE01D7" w:rsidRDefault="00CE01D7" w:rsidP="00284FBC"/>
        </w:tc>
      </w:tr>
      <w:tr w:rsidR="00CE01D7" w14:paraId="48F890EA" w14:textId="77777777" w:rsidTr="00E14D91">
        <w:tc>
          <w:tcPr>
            <w:tcW w:w="1088" w:type="dxa"/>
          </w:tcPr>
          <w:p w14:paraId="540F276E" w14:textId="77777777" w:rsidR="00CE01D7" w:rsidRDefault="00CE01D7" w:rsidP="00284FBC"/>
        </w:tc>
        <w:tc>
          <w:tcPr>
            <w:tcW w:w="4682" w:type="dxa"/>
          </w:tcPr>
          <w:p w14:paraId="64687E53" w14:textId="77777777" w:rsidR="00CE01D7" w:rsidRDefault="00CE01D7" w:rsidP="00284FBC">
            <w:r>
              <w:t>Court Ordered UA</w:t>
            </w:r>
            <w:r w:rsidR="00CA1C3C">
              <w:t>.</w:t>
            </w:r>
          </w:p>
        </w:tc>
        <w:tc>
          <w:tcPr>
            <w:tcW w:w="2559" w:type="dxa"/>
          </w:tcPr>
          <w:p w14:paraId="17C32E6A" w14:textId="77777777" w:rsidR="00CE01D7" w:rsidRDefault="00CE01D7" w:rsidP="00284FBC"/>
        </w:tc>
        <w:tc>
          <w:tcPr>
            <w:tcW w:w="1247" w:type="dxa"/>
          </w:tcPr>
          <w:p w14:paraId="35D86071" w14:textId="77777777" w:rsidR="00CE01D7" w:rsidRDefault="00CE01D7" w:rsidP="00284FBC"/>
        </w:tc>
      </w:tr>
      <w:tr w:rsidR="00CE01D7" w14:paraId="3A2E9652" w14:textId="77777777" w:rsidTr="00E14D91">
        <w:tc>
          <w:tcPr>
            <w:tcW w:w="1088" w:type="dxa"/>
          </w:tcPr>
          <w:p w14:paraId="02DC2DE3" w14:textId="77777777" w:rsidR="00CE01D7" w:rsidRDefault="00CE01D7" w:rsidP="00284FBC"/>
        </w:tc>
        <w:tc>
          <w:tcPr>
            <w:tcW w:w="4682" w:type="dxa"/>
          </w:tcPr>
          <w:p w14:paraId="53D91EE0" w14:textId="77777777" w:rsidR="00CE01D7" w:rsidRDefault="00CE01D7" w:rsidP="00284FBC">
            <w:r>
              <w:t>IT Computer Access</w:t>
            </w:r>
            <w:r w:rsidR="00CA1C3C">
              <w:t>.</w:t>
            </w:r>
          </w:p>
        </w:tc>
        <w:tc>
          <w:tcPr>
            <w:tcW w:w="2559" w:type="dxa"/>
          </w:tcPr>
          <w:p w14:paraId="4B82672C" w14:textId="77777777" w:rsidR="00CE01D7" w:rsidRDefault="00CE01D7" w:rsidP="00284FBC"/>
        </w:tc>
        <w:tc>
          <w:tcPr>
            <w:tcW w:w="1247" w:type="dxa"/>
          </w:tcPr>
          <w:p w14:paraId="64BCCDC3" w14:textId="77777777" w:rsidR="00CE01D7" w:rsidRDefault="00CE01D7" w:rsidP="00284FBC"/>
        </w:tc>
      </w:tr>
      <w:tr w:rsidR="00CE01D7" w14:paraId="300429E2" w14:textId="77777777" w:rsidTr="00E14D91">
        <w:tc>
          <w:tcPr>
            <w:tcW w:w="1088" w:type="dxa"/>
          </w:tcPr>
          <w:p w14:paraId="28499185" w14:textId="77777777" w:rsidR="00CE01D7" w:rsidRDefault="00CE01D7" w:rsidP="00284FBC"/>
        </w:tc>
        <w:tc>
          <w:tcPr>
            <w:tcW w:w="4682" w:type="dxa"/>
          </w:tcPr>
          <w:p w14:paraId="29606AF8" w14:textId="77777777" w:rsidR="00CE01D7" w:rsidRDefault="00CE01D7" w:rsidP="00284FBC">
            <w:r>
              <w:t>Human Resources Support</w:t>
            </w:r>
            <w:r w:rsidR="00CA1C3C">
              <w:t>.</w:t>
            </w:r>
          </w:p>
        </w:tc>
        <w:tc>
          <w:tcPr>
            <w:tcW w:w="2559" w:type="dxa"/>
          </w:tcPr>
          <w:p w14:paraId="72F462CA" w14:textId="77777777" w:rsidR="00CE01D7" w:rsidRDefault="00CE01D7" w:rsidP="00284FBC"/>
        </w:tc>
        <w:tc>
          <w:tcPr>
            <w:tcW w:w="1247" w:type="dxa"/>
          </w:tcPr>
          <w:p w14:paraId="247ED027" w14:textId="77777777" w:rsidR="00CE01D7" w:rsidRDefault="00CE01D7" w:rsidP="00284FBC"/>
        </w:tc>
      </w:tr>
      <w:tr w:rsidR="00CE01D7" w14:paraId="4082610F" w14:textId="77777777" w:rsidTr="00E14D91">
        <w:tc>
          <w:tcPr>
            <w:tcW w:w="1088" w:type="dxa"/>
          </w:tcPr>
          <w:p w14:paraId="2AC7820B" w14:textId="77777777" w:rsidR="00CE01D7" w:rsidRDefault="00CE01D7" w:rsidP="00284FBC"/>
        </w:tc>
        <w:tc>
          <w:tcPr>
            <w:tcW w:w="4682" w:type="dxa"/>
          </w:tcPr>
          <w:p w14:paraId="42D4A9A7" w14:textId="77777777" w:rsidR="00CE01D7" w:rsidRDefault="00CE01D7" w:rsidP="00284FBC">
            <w:r>
              <w:t>Maintenance</w:t>
            </w:r>
            <w:r w:rsidR="00CA1C3C">
              <w:t>.</w:t>
            </w:r>
            <w:r>
              <w:t xml:space="preserve"> </w:t>
            </w:r>
          </w:p>
        </w:tc>
        <w:tc>
          <w:tcPr>
            <w:tcW w:w="2559" w:type="dxa"/>
          </w:tcPr>
          <w:p w14:paraId="737D3458" w14:textId="77777777" w:rsidR="00CE01D7" w:rsidRDefault="00CE01D7" w:rsidP="00284FBC"/>
        </w:tc>
        <w:tc>
          <w:tcPr>
            <w:tcW w:w="1247" w:type="dxa"/>
          </w:tcPr>
          <w:p w14:paraId="254E1B84" w14:textId="77777777" w:rsidR="00CE01D7" w:rsidRDefault="00CE01D7" w:rsidP="00284FBC"/>
        </w:tc>
      </w:tr>
      <w:tr w:rsidR="00CE01D7" w14:paraId="32105254" w14:textId="77777777" w:rsidTr="00E14D91">
        <w:tc>
          <w:tcPr>
            <w:tcW w:w="1088" w:type="dxa"/>
          </w:tcPr>
          <w:p w14:paraId="64D24893" w14:textId="77777777" w:rsidR="00CE01D7" w:rsidRDefault="00CE01D7" w:rsidP="00284FBC"/>
        </w:tc>
        <w:tc>
          <w:tcPr>
            <w:tcW w:w="4682" w:type="dxa"/>
          </w:tcPr>
          <w:p w14:paraId="72371E38" w14:textId="77777777" w:rsidR="00CE01D7" w:rsidRDefault="00CE01D7" w:rsidP="00284FBC">
            <w:r>
              <w:t>Accounts Receivables</w:t>
            </w:r>
            <w:r w:rsidR="00CA1C3C">
              <w:t>.</w:t>
            </w:r>
          </w:p>
        </w:tc>
        <w:tc>
          <w:tcPr>
            <w:tcW w:w="2559" w:type="dxa"/>
          </w:tcPr>
          <w:p w14:paraId="478F3CFC" w14:textId="77777777" w:rsidR="00CE01D7" w:rsidRDefault="00CE01D7" w:rsidP="00284FBC"/>
        </w:tc>
        <w:tc>
          <w:tcPr>
            <w:tcW w:w="1247" w:type="dxa"/>
          </w:tcPr>
          <w:p w14:paraId="5D236616" w14:textId="77777777" w:rsidR="00CE01D7" w:rsidRDefault="00CE01D7" w:rsidP="00284FBC"/>
        </w:tc>
      </w:tr>
      <w:tr w:rsidR="00CE01D7" w14:paraId="06C6BC45" w14:textId="77777777" w:rsidTr="00E14D91">
        <w:tc>
          <w:tcPr>
            <w:tcW w:w="1088" w:type="dxa"/>
          </w:tcPr>
          <w:p w14:paraId="37332F6A" w14:textId="77777777" w:rsidR="00CE01D7" w:rsidRDefault="00CE01D7" w:rsidP="00284FBC"/>
        </w:tc>
        <w:tc>
          <w:tcPr>
            <w:tcW w:w="4682" w:type="dxa"/>
          </w:tcPr>
          <w:p w14:paraId="41AED99D" w14:textId="77777777" w:rsidR="00CE01D7" w:rsidRDefault="00CE01D7" w:rsidP="00284FBC">
            <w:r>
              <w:t>Account Payable</w:t>
            </w:r>
            <w:r w:rsidR="00CA1C3C">
              <w:t>.</w:t>
            </w:r>
          </w:p>
        </w:tc>
        <w:tc>
          <w:tcPr>
            <w:tcW w:w="2559" w:type="dxa"/>
          </w:tcPr>
          <w:p w14:paraId="6BDF2949" w14:textId="77777777" w:rsidR="00CE01D7" w:rsidRDefault="00CE01D7" w:rsidP="00284FBC"/>
        </w:tc>
        <w:tc>
          <w:tcPr>
            <w:tcW w:w="1247" w:type="dxa"/>
          </w:tcPr>
          <w:p w14:paraId="6B3FB9C5" w14:textId="77777777" w:rsidR="00CE01D7" w:rsidRDefault="00CE01D7" w:rsidP="00284FBC"/>
        </w:tc>
      </w:tr>
      <w:tr w:rsidR="00CE01D7" w14:paraId="3A039AE2" w14:textId="77777777" w:rsidTr="00E14D91">
        <w:tc>
          <w:tcPr>
            <w:tcW w:w="1088" w:type="dxa"/>
          </w:tcPr>
          <w:p w14:paraId="113166BB" w14:textId="77777777" w:rsidR="00CE01D7" w:rsidRDefault="00CE01D7" w:rsidP="00284FBC"/>
        </w:tc>
        <w:tc>
          <w:tcPr>
            <w:tcW w:w="4682" w:type="dxa"/>
          </w:tcPr>
          <w:p w14:paraId="2F3EC83C" w14:textId="77777777" w:rsidR="00CE01D7" w:rsidRDefault="00CE01D7" w:rsidP="00284FBC">
            <w:r>
              <w:t xml:space="preserve">Records Request </w:t>
            </w:r>
            <w:r w:rsidR="00CA1C3C">
              <w:t>–</w:t>
            </w:r>
            <w:r>
              <w:t xml:space="preserve"> Critical</w:t>
            </w:r>
            <w:r w:rsidR="00CA1C3C">
              <w:t>.</w:t>
            </w:r>
          </w:p>
        </w:tc>
        <w:tc>
          <w:tcPr>
            <w:tcW w:w="2559" w:type="dxa"/>
          </w:tcPr>
          <w:p w14:paraId="16947766" w14:textId="77777777" w:rsidR="00CE01D7" w:rsidRDefault="00CE01D7" w:rsidP="00284FBC"/>
        </w:tc>
        <w:tc>
          <w:tcPr>
            <w:tcW w:w="1247" w:type="dxa"/>
          </w:tcPr>
          <w:p w14:paraId="58B5301D" w14:textId="77777777" w:rsidR="00CE01D7" w:rsidRDefault="00CE01D7" w:rsidP="00284FBC"/>
        </w:tc>
      </w:tr>
      <w:tr w:rsidR="00CE01D7" w14:paraId="3345A53D" w14:textId="77777777" w:rsidTr="00E14D91">
        <w:tc>
          <w:tcPr>
            <w:tcW w:w="1088" w:type="dxa"/>
          </w:tcPr>
          <w:p w14:paraId="37599B7B" w14:textId="77777777" w:rsidR="00CE01D7" w:rsidRDefault="00CE01D7" w:rsidP="00284FBC"/>
        </w:tc>
        <w:tc>
          <w:tcPr>
            <w:tcW w:w="4682" w:type="dxa"/>
          </w:tcPr>
          <w:p w14:paraId="03AE8D30" w14:textId="77777777" w:rsidR="00CE01D7" w:rsidRDefault="00CE01D7" w:rsidP="00284FBC">
            <w:r>
              <w:t>Scanning of Critical Documents</w:t>
            </w:r>
            <w:r w:rsidR="00CA1C3C">
              <w:t>.</w:t>
            </w:r>
          </w:p>
        </w:tc>
        <w:tc>
          <w:tcPr>
            <w:tcW w:w="2559" w:type="dxa"/>
          </w:tcPr>
          <w:p w14:paraId="5A6B1332" w14:textId="77777777" w:rsidR="00CE01D7" w:rsidRDefault="00CE01D7" w:rsidP="00284FBC"/>
        </w:tc>
        <w:tc>
          <w:tcPr>
            <w:tcW w:w="1247" w:type="dxa"/>
          </w:tcPr>
          <w:p w14:paraId="58CC5E2C" w14:textId="77777777" w:rsidR="00CE01D7" w:rsidRDefault="00CE01D7" w:rsidP="00284FBC"/>
        </w:tc>
      </w:tr>
    </w:tbl>
    <w:p w14:paraId="11E0D42E" w14:textId="27AAE8AC" w:rsidR="00B16EA0" w:rsidRPr="0056713B" w:rsidRDefault="0056713B" w:rsidP="0056713B">
      <w:pPr>
        <w:pStyle w:val="Heading3"/>
      </w:pPr>
      <w:bookmarkStart w:id="14" w:name="_Toc389049675"/>
      <w:r>
        <w:t>Essential Tasks</w:t>
      </w:r>
      <w:bookmarkEnd w:id="14"/>
    </w:p>
    <w:p w14:paraId="59E1A8F0" w14:textId="52253EF5" w:rsidR="000C632F" w:rsidRDefault="000C632F" w:rsidP="00E14D91">
      <w:pPr>
        <w:jc w:val="both"/>
      </w:pPr>
      <w:r w:rsidRPr="0055473C">
        <w:t>Every Essential Function is comprised of individual tasks that are required to complete the function</w:t>
      </w:r>
      <w:r>
        <w:t xml:space="preserve">.  These tasks can be used to identify staffing, equipment required, spacing for relocation, and single points of failure. </w:t>
      </w:r>
      <w:r w:rsidR="00B170A7">
        <w:t>Single points of failure are defined as either the loss of personnel or equipment with no redundancy that would prevent this function from being completed.</w:t>
      </w:r>
    </w:p>
    <w:p w14:paraId="24042280" w14:textId="70C5F44A" w:rsidR="000C632F" w:rsidRDefault="00B170A7" w:rsidP="00E14D91">
      <w:pPr>
        <w:jc w:val="both"/>
      </w:pPr>
      <w:r>
        <w:t xml:space="preserve">Identifying essential tasks can help determine immediate replacement costs </w:t>
      </w:r>
      <w:r w:rsidR="00E14D91">
        <w:t xml:space="preserve">needed </w:t>
      </w:r>
      <w:r>
        <w:t xml:space="preserve">to complete the function, number of personnel required to ensure the </w:t>
      </w:r>
      <w:r w:rsidRPr="0055473C">
        <w:t xml:space="preserve">continuation of </w:t>
      </w:r>
      <w:r w:rsidR="00E14D91">
        <w:t xml:space="preserve">the </w:t>
      </w:r>
      <w:r w:rsidRPr="0055473C">
        <w:t>Essential Functions, spacing</w:t>
      </w:r>
      <w:r>
        <w:t xml:space="preserve"> requirements if relocation is required and identification of non-essential staff.</w:t>
      </w:r>
    </w:p>
    <w:p w14:paraId="793892F8" w14:textId="77777777" w:rsidR="00172620" w:rsidRPr="00D074A1" w:rsidRDefault="00172620" w:rsidP="006A7314">
      <w:pPr>
        <w:pStyle w:val="Heading2"/>
      </w:pPr>
      <w:bookmarkStart w:id="15" w:name="_Toc389049676"/>
      <w:r w:rsidRPr="00D074A1">
        <w:t>Order of Succession</w:t>
      </w:r>
      <w:bookmarkEnd w:id="15"/>
      <w:r w:rsidRPr="00D074A1">
        <w:t xml:space="preserve"> </w:t>
      </w:r>
    </w:p>
    <w:p w14:paraId="0A6B1F05" w14:textId="0CE6326D" w:rsidR="00CD1197" w:rsidRDefault="00172620" w:rsidP="00C448B7">
      <w:pPr>
        <w:jc w:val="both"/>
      </w:pPr>
      <w:r w:rsidRPr="00D940E7">
        <w:t xml:space="preserve">The </w:t>
      </w:r>
      <w:r w:rsidR="00E14D91">
        <w:t>O</w:t>
      </w:r>
      <w:r w:rsidRPr="00D940E7">
        <w:t xml:space="preserve">rder of </w:t>
      </w:r>
      <w:r w:rsidR="00E14D91">
        <w:t>S</w:t>
      </w:r>
      <w:r w:rsidRPr="00D940E7">
        <w:t>uccession</w:t>
      </w:r>
      <w:r w:rsidR="00C448B7">
        <w:t xml:space="preserve"> for each </w:t>
      </w:r>
      <w:r w:rsidR="005D679D">
        <w:t>staffing level</w:t>
      </w:r>
      <w:r w:rsidR="00C448B7">
        <w:t xml:space="preserve"> </w:t>
      </w:r>
      <w:r w:rsidR="005D679D">
        <w:t>(</w:t>
      </w:r>
      <w:r w:rsidR="00C448B7">
        <w:t>listed below</w:t>
      </w:r>
      <w:r w:rsidR="005D679D">
        <w:t>)</w:t>
      </w:r>
      <w:r w:rsidR="00C448B7">
        <w:t xml:space="preserve"> </w:t>
      </w:r>
      <w:r w:rsidR="005D679D">
        <w:t>is</w:t>
      </w:r>
      <w:r w:rsidRPr="00D940E7">
        <w:t xml:space="preserve"> </w:t>
      </w:r>
      <w:r w:rsidR="005D679D">
        <w:t>at least two-</w:t>
      </w:r>
      <w:r w:rsidR="00C448B7">
        <w:t xml:space="preserve">deep </w:t>
      </w:r>
      <w:r w:rsidR="00C448B7" w:rsidRPr="00D940E7">
        <w:t>to</w:t>
      </w:r>
      <w:r w:rsidRPr="00D940E7">
        <w:t xml:space="preserve"> ensure </w:t>
      </w:r>
      <w:r w:rsidR="005D679D">
        <w:t>continuity of Essential Functions</w:t>
      </w:r>
      <w:r w:rsidRPr="00D940E7">
        <w:t xml:space="preserve">. </w:t>
      </w:r>
      <w:r w:rsidR="00D47EC9">
        <w:t>Cross-train</w:t>
      </w:r>
      <w:r w:rsidR="00D47EC9" w:rsidRPr="00D47EC9">
        <w:t xml:space="preserve"> other employees who could take over for key employees if they are unable to work for an extended period of time</w:t>
      </w:r>
      <w:r w:rsidR="00D47EC9">
        <w:t xml:space="preserve">. </w:t>
      </w:r>
      <w:r w:rsidRPr="00D940E7">
        <w:t xml:space="preserve">In </w:t>
      </w:r>
      <w:r w:rsidR="005D679D">
        <w:t>the absence of staff in</w:t>
      </w:r>
      <w:r w:rsidRPr="00D940E7">
        <w:t xml:space="preserve"> key positions</w:t>
      </w:r>
      <w:r w:rsidR="005D679D">
        <w:t xml:space="preserve">, </w:t>
      </w:r>
      <w:r w:rsidRPr="00D940E7">
        <w:t>this chain of succession</w:t>
      </w:r>
      <w:r w:rsidR="005D679D">
        <w:t xml:space="preserve"> shall be implemented</w:t>
      </w:r>
      <w:r w:rsidRPr="00D940E7">
        <w:t>.</w:t>
      </w:r>
      <w:r w:rsidR="00CD1197" w:rsidRPr="00CD1197">
        <w:t xml:space="preserve"> </w:t>
      </w:r>
      <w:r w:rsidR="0068258B" w:rsidRPr="00D05B75">
        <w:t xml:space="preserve">The chain of command </w:t>
      </w:r>
      <w:r w:rsidR="0068258B">
        <w:t>is</w:t>
      </w:r>
      <w:r w:rsidR="0068258B" w:rsidRPr="00D05B75">
        <w:t xml:space="preserve"> </w:t>
      </w:r>
      <w:r w:rsidR="0068258B">
        <w:t>distributed</w:t>
      </w:r>
      <w:r w:rsidR="0068258B" w:rsidRPr="00D05B75">
        <w:t xml:space="preserve"> </w:t>
      </w:r>
      <w:r w:rsidR="0068258B">
        <w:t xml:space="preserve">to </w:t>
      </w:r>
      <w:r w:rsidR="0068258B" w:rsidRPr="00D05B75">
        <w:t>all members of the CMHC.</w:t>
      </w:r>
    </w:p>
    <w:p w14:paraId="175BA643" w14:textId="77777777" w:rsidR="00E52500" w:rsidRPr="004E4D7F" w:rsidRDefault="00E52500" w:rsidP="00677CD0">
      <w:pPr>
        <w:pStyle w:val="Heading3"/>
      </w:pPr>
      <w:bookmarkStart w:id="16" w:name="_Toc389049677"/>
      <w:r>
        <w:t xml:space="preserve">Emergency </w:t>
      </w:r>
      <w:r w:rsidRPr="004E4D7F">
        <w:t>Delegations of Authority</w:t>
      </w:r>
      <w:bookmarkEnd w:id="16"/>
      <w:r w:rsidRPr="004E4D7F">
        <w:t xml:space="preserve"> </w:t>
      </w:r>
    </w:p>
    <w:p w14:paraId="3206213F" w14:textId="77777777" w:rsidR="00E52500" w:rsidRDefault="00E52500" w:rsidP="00E52500">
      <w:pPr>
        <w:jc w:val="both"/>
      </w:pPr>
      <w:r w:rsidRPr="0020573E">
        <w:t>All authorities specific to each position are transferred to the emergency designee unless otherwise specified. When a succession occurs, the duties and authorities of the position are transferred to the incoming appointee, as the authority rests in the role being assumed unless otherwise stipulated.</w:t>
      </w:r>
      <w:r>
        <w:t xml:space="preserve"> </w:t>
      </w:r>
    </w:p>
    <w:p w14:paraId="1C83BC71" w14:textId="54650454" w:rsidR="00E52500" w:rsidRPr="00363B18" w:rsidRDefault="00E52500" w:rsidP="00C448B7">
      <w:pPr>
        <w:jc w:val="both"/>
        <w:rPr>
          <w:sz w:val="32"/>
          <w:szCs w:val="24"/>
        </w:rPr>
      </w:pPr>
      <w:r w:rsidRPr="00172620">
        <w:t xml:space="preserve">Some </w:t>
      </w:r>
      <w:r>
        <w:t>emergency authorities</w:t>
      </w:r>
      <w:r w:rsidRPr="00172620">
        <w:t xml:space="preserve"> cannot be anticipated in advance and may change based on the context of each emergent situation. Any modifications or new delegations of authority </w:t>
      </w:r>
      <w:r>
        <w:t xml:space="preserve">needed in a given </w:t>
      </w:r>
      <w:r w:rsidRPr="00172620">
        <w:t xml:space="preserve">situation will be authorized </w:t>
      </w:r>
      <w:r>
        <w:t xml:space="preserve">by the CEO or designee </w:t>
      </w:r>
      <w:r w:rsidRPr="00172620">
        <w:t xml:space="preserve">as needed during the emergency. It is possible </w:t>
      </w:r>
      <w:r>
        <w:t>that in certain extreme</w:t>
      </w:r>
      <w:r w:rsidRPr="00172620">
        <w:t xml:space="preserve"> conditions delegation of authority may need to be assumed if communication with the normal point of authority is disrupted and waiting would result in direct </w:t>
      </w:r>
      <w:r w:rsidRPr="00172620">
        <w:lastRenderedPageBreak/>
        <w:t>harm to individuals in n</w:t>
      </w:r>
      <w:r>
        <w:t>eed of support</w:t>
      </w:r>
      <w:r w:rsidRPr="00172620">
        <w:t xml:space="preserve"> and services. In this instance, the authority may be exercised and the appropriate persons notified once communication is re-established.</w:t>
      </w:r>
    </w:p>
    <w:p w14:paraId="4A91BE16" w14:textId="77777777" w:rsidR="00172620" w:rsidRPr="00D940E7" w:rsidRDefault="00172620" w:rsidP="00D940E7"/>
    <w:tbl>
      <w:tblPr>
        <w:tblStyle w:val="TableGrid"/>
        <w:tblW w:w="0" w:type="auto"/>
        <w:tblLook w:val="04A0" w:firstRow="1" w:lastRow="0" w:firstColumn="1" w:lastColumn="0" w:noHBand="0" w:noVBand="1"/>
      </w:tblPr>
      <w:tblGrid>
        <w:gridCol w:w="3194"/>
        <w:gridCol w:w="6382"/>
      </w:tblGrid>
      <w:tr w:rsidR="00172620" w14:paraId="3B621164" w14:textId="77777777" w:rsidTr="00CA1C3C">
        <w:tc>
          <w:tcPr>
            <w:tcW w:w="10196" w:type="dxa"/>
            <w:gridSpan w:val="2"/>
            <w:tcBorders>
              <w:top w:val="single" w:sz="4" w:space="0" w:color="auto"/>
              <w:left w:val="single" w:sz="4" w:space="0" w:color="auto"/>
              <w:bottom w:val="single" w:sz="4" w:space="0" w:color="auto"/>
              <w:right w:val="single" w:sz="4" w:space="0" w:color="auto"/>
            </w:tcBorders>
          </w:tcPr>
          <w:p w14:paraId="54361F78" w14:textId="77777777" w:rsidR="00172620" w:rsidRPr="00D940E7" w:rsidRDefault="005D679D" w:rsidP="00BB1CC9">
            <w:pPr>
              <w:jc w:val="center"/>
              <w:rPr>
                <w:b/>
                <w:sz w:val="28"/>
              </w:rPr>
            </w:pPr>
            <w:r w:rsidRPr="00CA1C3C">
              <w:rPr>
                <w:b/>
                <w:sz w:val="24"/>
              </w:rPr>
              <w:t xml:space="preserve">Succession: </w:t>
            </w:r>
            <w:r w:rsidR="00BB1CC9" w:rsidRPr="00CA1C3C">
              <w:rPr>
                <w:b/>
                <w:sz w:val="24"/>
              </w:rPr>
              <w:t>Executive</w:t>
            </w:r>
            <w:r w:rsidR="00172620" w:rsidRPr="00CA1C3C">
              <w:rPr>
                <w:b/>
                <w:sz w:val="24"/>
              </w:rPr>
              <w:t xml:space="preserve"> Management </w:t>
            </w:r>
          </w:p>
        </w:tc>
      </w:tr>
      <w:tr w:rsidR="00172620" w14:paraId="43A5FAB5" w14:textId="77777777" w:rsidTr="00362747">
        <w:tc>
          <w:tcPr>
            <w:tcW w:w="3398" w:type="dxa"/>
            <w:tcBorders>
              <w:top w:val="single" w:sz="4" w:space="0" w:color="auto"/>
            </w:tcBorders>
            <w:shd w:val="clear" w:color="auto" w:fill="244061" w:themeFill="accent1" w:themeFillShade="80"/>
          </w:tcPr>
          <w:p w14:paraId="3C41F827" w14:textId="77777777" w:rsidR="00172620" w:rsidRPr="00D940E7" w:rsidRDefault="00172620" w:rsidP="00D940E7">
            <w:pPr>
              <w:jc w:val="center"/>
              <w:rPr>
                <w:b/>
                <w:sz w:val="24"/>
              </w:rPr>
            </w:pPr>
            <w:r w:rsidRPr="00D940E7">
              <w:rPr>
                <w:b/>
                <w:sz w:val="24"/>
              </w:rPr>
              <w:t>Title</w:t>
            </w:r>
          </w:p>
        </w:tc>
        <w:tc>
          <w:tcPr>
            <w:tcW w:w="6798" w:type="dxa"/>
            <w:tcBorders>
              <w:top w:val="single" w:sz="4" w:space="0" w:color="auto"/>
            </w:tcBorders>
            <w:shd w:val="clear" w:color="auto" w:fill="244061" w:themeFill="accent1" w:themeFillShade="80"/>
          </w:tcPr>
          <w:p w14:paraId="49D9CD4E" w14:textId="77777777" w:rsidR="00172620" w:rsidRPr="00D940E7" w:rsidRDefault="00172620" w:rsidP="00D940E7">
            <w:pPr>
              <w:jc w:val="center"/>
              <w:rPr>
                <w:b/>
                <w:sz w:val="24"/>
              </w:rPr>
            </w:pPr>
            <w:r w:rsidRPr="00D940E7">
              <w:rPr>
                <w:b/>
                <w:sz w:val="24"/>
              </w:rPr>
              <w:t>Individual</w:t>
            </w:r>
          </w:p>
        </w:tc>
      </w:tr>
      <w:tr w:rsidR="00172620" w14:paraId="204E0C92" w14:textId="77777777" w:rsidTr="00316127">
        <w:tc>
          <w:tcPr>
            <w:tcW w:w="3398" w:type="dxa"/>
          </w:tcPr>
          <w:p w14:paraId="518FD5A2" w14:textId="77777777" w:rsidR="00172620" w:rsidRPr="00D26934" w:rsidRDefault="00172620" w:rsidP="00D940E7"/>
        </w:tc>
        <w:tc>
          <w:tcPr>
            <w:tcW w:w="6798" w:type="dxa"/>
          </w:tcPr>
          <w:p w14:paraId="16038690" w14:textId="77777777" w:rsidR="00172620" w:rsidRDefault="00172620" w:rsidP="00D940E7">
            <w:pPr>
              <w:rPr>
                <w:sz w:val="28"/>
              </w:rPr>
            </w:pPr>
          </w:p>
        </w:tc>
      </w:tr>
      <w:tr w:rsidR="00172620" w14:paraId="57D61643" w14:textId="77777777" w:rsidTr="00316127">
        <w:tc>
          <w:tcPr>
            <w:tcW w:w="3398" w:type="dxa"/>
          </w:tcPr>
          <w:p w14:paraId="6D44F0BD" w14:textId="77777777" w:rsidR="00172620" w:rsidRPr="00D26934" w:rsidRDefault="00172620" w:rsidP="00D940E7"/>
        </w:tc>
        <w:tc>
          <w:tcPr>
            <w:tcW w:w="6798" w:type="dxa"/>
          </w:tcPr>
          <w:p w14:paraId="08D4693E" w14:textId="77777777" w:rsidR="00172620" w:rsidRDefault="00172620" w:rsidP="00D940E7">
            <w:pPr>
              <w:rPr>
                <w:sz w:val="28"/>
              </w:rPr>
            </w:pPr>
          </w:p>
        </w:tc>
      </w:tr>
      <w:tr w:rsidR="00172620" w14:paraId="0106A822" w14:textId="77777777" w:rsidTr="00316127">
        <w:tc>
          <w:tcPr>
            <w:tcW w:w="3398" w:type="dxa"/>
          </w:tcPr>
          <w:p w14:paraId="4B20DEA8" w14:textId="77777777" w:rsidR="00172620" w:rsidRPr="00D26934" w:rsidRDefault="00172620" w:rsidP="00D940E7"/>
        </w:tc>
        <w:tc>
          <w:tcPr>
            <w:tcW w:w="6798" w:type="dxa"/>
          </w:tcPr>
          <w:p w14:paraId="470AB676" w14:textId="77777777" w:rsidR="00172620" w:rsidRDefault="00172620" w:rsidP="00D940E7">
            <w:pPr>
              <w:rPr>
                <w:sz w:val="28"/>
              </w:rPr>
            </w:pPr>
          </w:p>
        </w:tc>
      </w:tr>
      <w:tr w:rsidR="00172620" w14:paraId="2F64E487" w14:textId="77777777" w:rsidTr="00316127">
        <w:tc>
          <w:tcPr>
            <w:tcW w:w="3398" w:type="dxa"/>
            <w:tcBorders>
              <w:bottom w:val="single" w:sz="4" w:space="0" w:color="auto"/>
            </w:tcBorders>
          </w:tcPr>
          <w:p w14:paraId="776CDCF7" w14:textId="77777777" w:rsidR="00172620" w:rsidRPr="00D26934" w:rsidRDefault="00172620" w:rsidP="00D940E7"/>
        </w:tc>
        <w:tc>
          <w:tcPr>
            <w:tcW w:w="6798" w:type="dxa"/>
            <w:tcBorders>
              <w:bottom w:val="single" w:sz="4" w:space="0" w:color="auto"/>
            </w:tcBorders>
          </w:tcPr>
          <w:p w14:paraId="2665EDEA" w14:textId="77777777" w:rsidR="00172620" w:rsidRDefault="00172620" w:rsidP="00D940E7">
            <w:pPr>
              <w:rPr>
                <w:sz w:val="28"/>
              </w:rPr>
            </w:pPr>
          </w:p>
        </w:tc>
      </w:tr>
      <w:tr w:rsidR="00172620" w14:paraId="2367E216" w14:textId="77777777" w:rsidTr="00316127">
        <w:tc>
          <w:tcPr>
            <w:tcW w:w="3398" w:type="dxa"/>
            <w:tcBorders>
              <w:bottom w:val="single" w:sz="4" w:space="0" w:color="auto"/>
            </w:tcBorders>
          </w:tcPr>
          <w:p w14:paraId="4C9FE390" w14:textId="77777777" w:rsidR="00172620" w:rsidRPr="00D26934" w:rsidRDefault="00172620" w:rsidP="00D940E7"/>
        </w:tc>
        <w:tc>
          <w:tcPr>
            <w:tcW w:w="6798" w:type="dxa"/>
            <w:tcBorders>
              <w:bottom w:val="single" w:sz="4" w:space="0" w:color="auto"/>
            </w:tcBorders>
          </w:tcPr>
          <w:p w14:paraId="2CE9E0F5" w14:textId="77777777" w:rsidR="00172620" w:rsidRDefault="00172620" w:rsidP="00D940E7">
            <w:pPr>
              <w:rPr>
                <w:sz w:val="28"/>
              </w:rPr>
            </w:pPr>
          </w:p>
        </w:tc>
      </w:tr>
    </w:tbl>
    <w:p w14:paraId="6359199E" w14:textId="77777777" w:rsidR="00D940E7" w:rsidRDefault="00D940E7"/>
    <w:tbl>
      <w:tblPr>
        <w:tblStyle w:val="TableGrid"/>
        <w:tblW w:w="0" w:type="auto"/>
        <w:tblLook w:val="04A0" w:firstRow="1" w:lastRow="0" w:firstColumn="1" w:lastColumn="0" w:noHBand="0" w:noVBand="1"/>
      </w:tblPr>
      <w:tblGrid>
        <w:gridCol w:w="3194"/>
        <w:gridCol w:w="6382"/>
      </w:tblGrid>
      <w:tr w:rsidR="00477B0F" w14:paraId="53ABF7DF" w14:textId="77777777" w:rsidTr="00CA1C3C">
        <w:tc>
          <w:tcPr>
            <w:tcW w:w="10196" w:type="dxa"/>
            <w:gridSpan w:val="2"/>
            <w:tcBorders>
              <w:top w:val="single" w:sz="4" w:space="0" w:color="auto"/>
              <w:left w:val="single" w:sz="4" w:space="0" w:color="auto"/>
              <w:right w:val="single" w:sz="4" w:space="0" w:color="auto"/>
            </w:tcBorders>
          </w:tcPr>
          <w:p w14:paraId="6C38A201" w14:textId="77777777" w:rsidR="00477B0F" w:rsidRPr="00CD1197" w:rsidRDefault="005D679D" w:rsidP="00B45B6C">
            <w:pPr>
              <w:jc w:val="center"/>
              <w:rPr>
                <w:b/>
              </w:rPr>
            </w:pPr>
            <w:r w:rsidRPr="00CA1C3C">
              <w:rPr>
                <w:b/>
                <w:sz w:val="24"/>
              </w:rPr>
              <w:t xml:space="preserve">Succession: </w:t>
            </w:r>
            <w:r w:rsidR="00477B0F" w:rsidRPr="00CA1C3C">
              <w:rPr>
                <w:b/>
                <w:sz w:val="24"/>
              </w:rPr>
              <w:t>Disaster Coordinators</w:t>
            </w:r>
          </w:p>
        </w:tc>
      </w:tr>
      <w:tr w:rsidR="00477B0F" w14:paraId="0C2F98CE" w14:textId="77777777" w:rsidTr="00B45B6C">
        <w:tc>
          <w:tcPr>
            <w:tcW w:w="3398" w:type="dxa"/>
            <w:shd w:val="clear" w:color="auto" w:fill="244061" w:themeFill="accent1" w:themeFillShade="80"/>
          </w:tcPr>
          <w:p w14:paraId="07511B6E" w14:textId="77777777" w:rsidR="00477B0F" w:rsidRPr="00CD1197" w:rsidRDefault="00477B0F" w:rsidP="00B45B6C">
            <w:pPr>
              <w:jc w:val="center"/>
              <w:rPr>
                <w:b/>
                <w:sz w:val="24"/>
              </w:rPr>
            </w:pPr>
            <w:r w:rsidRPr="00CD1197">
              <w:rPr>
                <w:b/>
                <w:sz w:val="24"/>
              </w:rPr>
              <w:t>Title</w:t>
            </w:r>
          </w:p>
        </w:tc>
        <w:tc>
          <w:tcPr>
            <w:tcW w:w="6798" w:type="dxa"/>
            <w:shd w:val="clear" w:color="auto" w:fill="244061" w:themeFill="accent1" w:themeFillShade="80"/>
          </w:tcPr>
          <w:p w14:paraId="4D95F046" w14:textId="77777777" w:rsidR="00477B0F" w:rsidRPr="00CD1197" w:rsidRDefault="00477B0F" w:rsidP="00B45B6C">
            <w:pPr>
              <w:jc w:val="center"/>
              <w:rPr>
                <w:b/>
                <w:sz w:val="24"/>
              </w:rPr>
            </w:pPr>
            <w:r w:rsidRPr="00CD1197">
              <w:rPr>
                <w:b/>
                <w:sz w:val="24"/>
              </w:rPr>
              <w:t>Individual</w:t>
            </w:r>
          </w:p>
        </w:tc>
      </w:tr>
      <w:tr w:rsidR="00477B0F" w14:paraId="72691764" w14:textId="77777777" w:rsidTr="00B45B6C">
        <w:tc>
          <w:tcPr>
            <w:tcW w:w="3398" w:type="dxa"/>
          </w:tcPr>
          <w:p w14:paraId="1905D57B" w14:textId="77777777" w:rsidR="00477B0F" w:rsidRPr="00D26934" w:rsidRDefault="00477B0F" w:rsidP="00B45B6C">
            <w:pPr>
              <w:rPr>
                <w:sz w:val="24"/>
              </w:rPr>
            </w:pPr>
          </w:p>
        </w:tc>
        <w:tc>
          <w:tcPr>
            <w:tcW w:w="6798" w:type="dxa"/>
          </w:tcPr>
          <w:p w14:paraId="0FDB7D78" w14:textId="77777777" w:rsidR="00477B0F" w:rsidRDefault="00477B0F" w:rsidP="00B45B6C"/>
        </w:tc>
      </w:tr>
      <w:tr w:rsidR="00477B0F" w14:paraId="3E32D1FF" w14:textId="77777777" w:rsidTr="00B45B6C">
        <w:tc>
          <w:tcPr>
            <w:tcW w:w="3398" w:type="dxa"/>
            <w:tcBorders>
              <w:bottom w:val="single" w:sz="4" w:space="0" w:color="auto"/>
            </w:tcBorders>
          </w:tcPr>
          <w:p w14:paraId="44B35D60" w14:textId="77777777" w:rsidR="00477B0F" w:rsidRPr="00D26934" w:rsidRDefault="00477B0F" w:rsidP="00B45B6C">
            <w:pPr>
              <w:rPr>
                <w:sz w:val="24"/>
              </w:rPr>
            </w:pPr>
          </w:p>
        </w:tc>
        <w:tc>
          <w:tcPr>
            <w:tcW w:w="6798" w:type="dxa"/>
            <w:tcBorders>
              <w:bottom w:val="single" w:sz="4" w:space="0" w:color="auto"/>
            </w:tcBorders>
          </w:tcPr>
          <w:p w14:paraId="30120411" w14:textId="77777777" w:rsidR="00477B0F" w:rsidRDefault="00477B0F" w:rsidP="00B45B6C"/>
        </w:tc>
      </w:tr>
      <w:tr w:rsidR="00477B0F" w14:paraId="47E517FB" w14:textId="77777777" w:rsidTr="00B45B6C">
        <w:tc>
          <w:tcPr>
            <w:tcW w:w="3398" w:type="dxa"/>
            <w:tcBorders>
              <w:bottom w:val="single" w:sz="4" w:space="0" w:color="auto"/>
            </w:tcBorders>
          </w:tcPr>
          <w:p w14:paraId="3EAF0AF7" w14:textId="77777777" w:rsidR="00477B0F" w:rsidRPr="00D26934" w:rsidRDefault="00477B0F" w:rsidP="00B45B6C">
            <w:pPr>
              <w:rPr>
                <w:sz w:val="24"/>
              </w:rPr>
            </w:pPr>
          </w:p>
        </w:tc>
        <w:tc>
          <w:tcPr>
            <w:tcW w:w="6798" w:type="dxa"/>
            <w:tcBorders>
              <w:bottom w:val="single" w:sz="4" w:space="0" w:color="auto"/>
            </w:tcBorders>
          </w:tcPr>
          <w:p w14:paraId="5C446BB6" w14:textId="77777777" w:rsidR="00477B0F" w:rsidRDefault="00477B0F" w:rsidP="00B45B6C"/>
        </w:tc>
      </w:tr>
    </w:tbl>
    <w:p w14:paraId="3AD5E37B" w14:textId="77777777" w:rsidR="00D940E7" w:rsidRDefault="00D940E7" w:rsidP="005D679D"/>
    <w:tbl>
      <w:tblPr>
        <w:tblStyle w:val="TableGrid"/>
        <w:tblW w:w="0" w:type="auto"/>
        <w:tblLook w:val="04A0" w:firstRow="1" w:lastRow="0" w:firstColumn="1" w:lastColumn="0" w:noHBand="0" w:noVBand="1"/>
      </w:tblPr>
      <w:tblGrid>
        <w:gridCol w:w="3194"/>
        <w:gridCol w:w="6382"/>
      </w:tblGrid>
      <w:tr w:rsidR="00172620" w14:paraId="1255421D" w14:textId="77777777" w:rsidTr="00CA1C3C">
        <w:tc>
          <w:tcPr>
            <w:tcW w:w="10196" w:type="dxa"/>
            <w:gridSpan w:val="2"/>
            <w:tcBorders>
              <w:top w:val="single" w:sz="4" w:space="0" w:color="auto"/>
              <w:left w:val="single" w:sz="4" w:space="0" w:color="auto"/>
              <w:right w:val="single" w:sz="4" w:space="0" w:color="auto"/>
            </w:tcBorders>
          </w:tcPr>
          <w:p w14:paraId="3A84C3B8" w14:textId="77777777" w:rsidR="00172620" w:rsidRPr="00CD1197" w:rsidRDefault="005D679D" w:rsidP="00D83198">
            <w:pPr>
              <w:jc w:val="center"/>
              <w:rPr>
                <w:b/>
              </w:rPr>
            </w:pPr>
            <w:r w:rsidRPr="00CA1C3C">
              <w:rPr>
                <w:b/>
                <w:sz w:val="24"/>
              </w:rPr>
              <w:t xml:space="preserve">Succession: Administrative </w:t>
            </w:r>
            <w:r w:rsidR="00D83198" w:rsidRPr="00CA1C3C">
              <w:rPr>
                <w:b/>
                <w:sz w:val="24"/>
              </w:rPr>
              <w:t>Support</w:t>
            </w:r>
          </w:p>
        </w:tc>
      </w:tr>
      <w:tr w:rsidR="00172620" w14:paraId="06B2B1C4" w14:textId="77777777" w:rsidTr="00362747">
        <w:tc>
          <w:tcPr>
            <w:tcW w:w="3398" w:type="dxa"/>
            <w:shd w:val="clear" w:color="auto" w:fill="244061" w:themeFill="accent1" w:themeFillShade="80"/>
          </w:tcPr>
          <w:p w14:paraId="6BD604F6" w14:textId="77777777" w:rsidR="00172620" w:rsidRPr="00CD1197" w:rsidRDefault="00172620" w:rsidP="00CD1197">
            <w:pPr>
              <w:jc w:val="center"/>
              <w:rPr>
                <w:b/>
                <w:sz w:val="24"/>
              </w:rPr>
            </w:pPr>
            <w:r w:rsidRPr="00CD1197">
              <w:rPr>
                <w:b/>
                <w:sz w:val="24"/>
              </w:rPr>
              <w:t>Title</w:t>
            </w:r>
          </w:p>
        </w:tc>
        <w:tc>
          <w:tcPr>
            <w:tcW w:w="6798" w:type="dxa"/>
            <w:shd w:val="clear" w:color="auto" w:fill="244061" w:themeFill="accent1" w:themeFillShade="80"/>
          </w:tcPr>
          <w:p w14:paraId="0C893493" w14:textId="77777777" w:rsidR="00172620" w:rsidRPr="00CD1197" w:rsidRDefault="00172620" w:rsidP="00CD1197">
            <w:pPr>
              <w:jc w:val="center"/>
              <w:rPr>
                <w:b/>
                <w:sz w:val="24"/>
              </w:rPr>
            </w:pPr>
            <w:r w:rsidRPr="00CD1197">
              <w:rPr>
                <w:b/>
                <w:sz w:val="24"/>
              </w:rPr>
              <w:t>Individual</w:t>
            </w:r>
          </w:p>
        </w:tc>
      </w:tr>
      <w:tr w:rsidR="00172620" w14:paraId="425C1118" w14:textId="77777777" w:rsidTr="00316127">
        <w:tc>
          <w:tcPr>
            <w:tcW w:w="3398" w:type="dxa"/>
            <w:tcBorders>
              <w:bottom w:val="single" w:sz="4" w:space="0" w:color="auto"/>
            </w:tcBorders>
          </w:tcPr>
          <w:p w14:paraId="105A4ED3" w14:textId="77777777" w:rsidR="00172620" w:rsidRPr="00D26934" w:rsidRDefault="00172620" w:rsidP="00D940E7">
            <w:pPr>
              <w:rPr>
                <w:sz w:val="24"/>
              </w:rPr>
            </w:pPr>
          </w:p>
        </w:tc>
        <w:tc>
          <w:tcPr>
            <w:tcW w:w="6798" w:type="dxa"/>
            <w:tcBorders>
              <w:bottom w:val="single" w:sz="4" w:space="0" w:color="auto"/>
            </w:tcBorders>
          </w:tcPr>
          <w:p w14:paraId="738EA4FA" w14:textId="77777777" w:rsidR="00172620" w:rsidRDefault="00172620" w:rsidP="00D940E7"/>
        </w:tc>
      </w:tr>
      <w:tr w:rsidR="00172620" w14:paraId="73AD8323" w14:textId="77777777" w:rsidTr="00316127">
        <w:tc>
          <w:tcPr>
            <w:tcW w:w="3398" w:type="dxa"/>
            <w:tcBorders>
              <w:bottom w:val="single" w:sz="4" w:space="0" w:color="auto"/>
            </w:tcBorders>
          </w:tcPr>
          <w:p w14:paraId="61088C60" w14:textId="77777777" w:rsidR="00172620" w:rsidRPr="00D26934" w:rsidRDefault="00172620" w:rsidP="00D940E7">
            <w:pPr>
              <w:rPr>
                <w:sz w:val="24"/>
              </w:rPr>
            </w:pPr>
          </w:p>
        </w:tc>
        <w:tc>
          <w:tcPr>
            <w:tcW w:w="6798" w:type="dxa"/>
            <w:tcBorders>
              <w:bottom w:val="single" w:sz="4" w:space="0" w:color="auto"/>
            </w:tcBorders>
          </w:tcPr>
          <w:p w14:paraId="1FFE23BB" w14:textId="77777777" w:rsidR="00172620" w:rsidRDefault="00172620" w:rsidP="00D940E7"/>
        </w:tc>
      </w:tr>
    </w:tbl>
    <w:p w14:paraId="5119BCFB" w14:textId="77777777" w:rsidR="00CA1C3C" w:rsidRDefault="00CA1C3C" w:rsidP="005D679D"/>
    <w:p w14:paraId="7629455A" w14:textId="77777777" w:rsidR="00E14D91" w:rsidRDefault="00E14D91" w:rsidP="005D679D"/>
    <w:p w14:paraId="28569205" w14:textId="77777777" w:rsidR="00E14D91" w:rsidRDefault="00E14D91" w:rsidP="005D679D"/>
    <w:p w14:paraId="4263E734" w14:textId="77777777" w:rsidR="00363B18" w:rsidRDefault="00363B18" w:rsidP="005D679D"/>
    <w:tbl>
      <w:tblPr>
        <w:tblStyle w:val="TableGrid"/>
        <w:tblW w:w="0" w:type="auto"/>
        <w:tblLook w:val="04A0" w:firstRow="1" w:lastRow="0" w:firstColumn="1" w:lastColumn="0" w:noHBand="0" w:noVBand="1"/>
      </w:tblPr>
      <w:tblGrid>
        <w:gridCol w:w="3194"/>
        <w:gridCol w:w="6382"/>
      </w:tblGrid>
      <w:tr w:rsidR="00172620" w14:paraId="6BD9A5AB" w14:textId="77777777" w:rsidTr="00CA1C3C">
        <w:tc>
          <w:tcPr>
            <w:tcW w:w="10196" w:type="dxa"/>
            <w:gridSpan w:val="2"/>
            <w:tcBorders>
              <w:top w:val="single" w:sz="4" w:space="0" w:color="auto"/>
              <w:left w:val="single" w:sz="4" w:space="0" w:color="auto"/>
              <w:right w:val="single" w:sz="4" w:space="0" w:color="auto"/>
            </w:tcBorders>
          </w:tcPr>
          <w:p w14:paraId="6373C857" w14:textId="77777777" w:rsidR="00172620" w:rsidRPr="00CD1197" w:rsidRDefault="005D679D" w:rsidP="005D679D">
            <w:pPr>
              <w:jc w:val="center"/>
              <w:rPr>
                <w:b/>
              </w:rPr>
            </w:pPr>
            <w:r w:rsidRPr="00CA1C3C">
              <w:rPr>
                <w:b/>
                <w:sz w:val="24"/>
              </w:rPr>
              <w:lastRenderedPageBreak/>
              <w:t xml:space="preserve">Succession: </w:t>
            </w:r>
            <w:r w:rsidR="00172620" w:rsidRPr="00CA1C3C">
              <w:rPr>
                <w:b/>
                <w:sz w:val="24"/>
              </w:rPr>
              <w:t xml:space="preserve">Operations Manager </w:t>
            </w:r>
          </w:p>
        </w:tc>
      </w:tr>
      <w:tr w:rsidR="00172620" w14:paraId="2FA9ABCC" w14:textId="77777777" w:rsidTr="00362747">
        <w:tc>
          <w:tcPr>
            <w:tcW w:w="3398" w:type="dxa"/>
            <w:shd w:val="clear" w:color="auto" w:fill="244061" w:themeFill="accent1" w:themeFillShade="80"/>
          </w:tcPr>
          <w:p w14:paraId="17B578D3" w14:textId="77777777" w:rsidR="00172620" w:rsidRPr="00CD1197" w:rsidRDefault="00172620" w:rsidP="00CD1197">
            <w:pPr>
              <w:jc w:val="center"/>
              <w:rPr>
                <w:b/>
                <w:sz w:val="24"/>
              </w:rPr>
            </w:pPr>
            <w:r w:rsidRPr="00CD1197">
              <w:rPr>
                <w:b/>
                <w:sz w:val="24"/>
              </w:rPr>
              <w:t>Title</w:t>
            </w:r>
          </w:p>
        </w:tc>
        <w:tc>
          <w:tcPr>
            <w:tcW w:w="6798" w:type="dxa"/>
            <w:shd w:val="clear" w:color="auto" w:fill="244061" w:themeFill="accent1" w:themeFillShade="80"/>
          </w:tcPr>
          <w:p w14:paraId="27E8F91E" w14:textId="77777777" w:rsidR="00172620" w:rsidRPr="00CD1197" w:rsidRDefault="00172620" w:rsidP="00CD1197">
            <w:pPr>
              <w:jc w:val="center"/>
              <w:rPr>
                <w:b/>
                <w:sz w:val="24"/>
              </w:rPr>
            </w:pPr>
            <w:r w:rsidRPr="00CD1197">
              <w:rPr>
                <w:b/>
                <w:sz w:val="24"/>
              </w:rPr>
              <w:t>Individual</w:t>
            </w:r>
          </w:p>
        </w:tc>
      </w:tr>
      <w:tr w:rsidR="00172620" w14:paraId="05F6FC71" w14:textId="77777777" w:rsidTr="00316127">
        <w:tc>
          <w:tcPr>
            <w:tcW w:w="3398" w:type="dxa"/>
          </w:tcPr>
          <w:p w14:paraId="1B3077EB" w14:textId="77777777" w:rsidR="00172620" w:rsidRPr="00D26934" w:rsidRDefault="00172620" w:rsidP="00D940E7">
            <w:pPr>
              <w:rPr>
                <w:sz w:val="24"/>
              </w:rPr>
            </w:pPr>
          </w:p>
        </w:tc>
        <w:tc>
          <w:tcPr>
            <w:tcW w:w="6798" w:type="dxa"/>
          </w:tcPr>
          <w:p w14:paraId="2D753ECD" w14:textId="77777777" w:rsidR="00172620" w:rsidRDefault="00172620" w:rsidP="00D940E7"/>
        </w:tc>
      </w:tr>
      <w:tr w:rsidR="00172620" w14:paraId="7E0AA9CE" w14:textId="77777777" w:rsidTr="00E14D91">
        <w:tc>
          <w:tcPr>
            <w:tcW w:w="3398" w:type="dxa"/>
            <w:tcBorders>
              <w:bottom w:val="single" w:sz="4" w:space="0" w:color="auto"/>
            </w:tcBorders>
          </w:tcPr>
          <w:p w14:paraId="6F3F36D7" w14:textId="77777777" w:rsidR="00172620" w:rsidRPr="00D26934" w:rsidRDefault="00172620" w:rsidP="00D940E7">
            <w:pPr>
              <w:rPr>
                <w:sz w:val="24"/>
              </w:rPr>
            </w:pPr>
          </w:p>
        </w:tc>
        <w:tc>
          <w:tcPr>
            <w:tcW w:w="6798" w:type="dxa"/>
            <w:tcBorders>
              <w:bottom w:val="single" w:sz="4" w:space="0" w:color="auto"/>
            </w:tcBorders>
          </w:tcPr>
          <w:p w14:paraId="6727D45C" w14:textId="77777777" w:rsidR="00172620" w:rsidRDefault="00172620" w:rsidP="00D940E7"/>
        </w:tc>
      </w:tr>
      <w:tr w:rsidR="00172620" w14:paraId="0F6A7EE2" w14:textId="77777777" w:rsidTr="00E14D91">
        <w:tc>
          <w:tcPr>
            <w:tcW w:w="3398" w:type="dxa"/>
            <w:tcBorders>
              <w:bottom w:val="single" w:sz="4" w:space="0" w:color="auto"/>
            </w:tcBorders>
          </w:tcPr>
          <w:p w14:paraId="7A21429D" w14:textId="77777777" w:rsidR="00172620" w:rsidRPr="00D26934" w:rsidRDefault="00172620" w:rsidP="00D940E7">
            <w:pPr>
              <w:rPr>
                <w:sz w:val="24"/>
              </w:rPr>
            </w:pPr>
          </w:p>
        </w:tc>
        <w:tc>
          <w:tcPr>
            <w:tcW w:w="6798" w:type="dxa"/>
            <w:tcBorders>
              <w:bottom w:val="single" w:sz="4" w:space="0" w:color="auto"/>
            </w:tcBorders>
          </w:tcPr>
          <w:p w14:paraId="690567C2" w14:textId="77777777" w:rsidR="00172620" w:rsidRDefault="00172620" w:rsidP="00D940E7"/>
        </w:tc>
      </w:tr>
      <w:tr w:rsidR="00E14D91" w14:paraId="0D3DC007" w14:textId="77777777" w:rsidTr="00E14D91">
        <w:tc>
          <w:tcPr>
            <w:tcW w:w="10196" w:type="dxa"/>
            <w:gridSpan w:val="2"/>
            <w:tcBorders>
              <w:top w:val="single" w:sz="4" w:space="0" w:color="auto"/>
              <w:left w:val="nil"/>
              <w:bottom w:val="single" w:sz="4" w:space="0" w:color="auto"/>
              <w:right w:val="nil"/>
            </w:tcBorders>
          </w:tcPr>
          <w:p w14:paraId="764D442F" w14:textId="77777777" w:rsidR="00E14D91" w:rsidRPr="00CA1C3C" w:rsidRDefault="00E14D91" w:rsidP="00D83198">
            <w:pPr>
              <w:jc w:val="center"/>
              <w:rPr>
                <w:b/>
                <w:sz w:val="24"/>
              </w:rPr>
            </w:pPr>
          </w:p>
        </w:tc>
      </w:tr>
      <w:tr w:rsidR="00172620" w14:paraId="48A0A33E" w14:textId="77777777" w:rsidTr="00E14D91">
        <w:tc>
          <w:tcPr>
            <w:tcW w:w="10196" w:type="dxa"/>
            <w:gridSpan w:val="2"/>
            <w:tcBorders>
              <w:top w:val="single" w:sz="4" w:space="0" w:color="auto"/>
              <w:left w:val="single" w:sz="4" w:space="0" w:color="auto"/>
              <w:right w:val="single" w:sz="4" w:space="0" w:color="auto"/>
            </w:tcBorders>
          </w:tcPr>
          <w:p w14:paraId="1E734EBE" w14:textId="77777777" w:rsidR="00172620" w:rsidRPr="00CD1197" w:rsidRDefault="005D679D" w:rsidP="00D83198">
            <w:pPr>
              <w:jc w:val="center"/>
              <w:rPr>
                <w:b/>
              </w:rPr>
            </w:pPr>
            <w:r w:rsidRPr="00CA1C3C">
              <w:rPr>
                <w:b/>
                <w:sz w:val="24"/>
              </w:rPr>
              <w:t xml:space="preserve">Succession: </w:t>
            </w:r>
            <w:r w:rsidR="00D83198" w:rsidRPr="00CA1C3C">
              <w:rPr>
                <w:b/>
                <w:sz w:val="24"/>
              </w:rPr>
              <w:t>Finance</w:t>
            </w:r>
            <w:r w:rsidR="00172620" w:rsidRPr="00CA1C3C">
              <w:rPr>
                <w:b/>
                <w:sz w:val="24"/>
              </w:rPr>
              <w:t xml:space="preserve"> </w:t>
            </w:r>
          </w:p>
        </w:tc>
      </w:tr>
      <w:tr w:rsidR="00172620" w14:paraId="5808B0B5" w14:textId="77777777" w:rsidTr="00362747">
        <w:tc>
          <w:tcPr>
            <w:tcW w:w="3398" w:type="dxa"/>
            <w:shd w:val="clear" w:color="auto" w:fill="244061" w:themeFill="accent1" w:themeFillShade="80"/>
          </w:tcPr>
          <w:p w14:paraId="55A361A8" w14:textId="77777777" w:rsidR="00172620" w:rsidRPr="00CD1197" w:rsidRDefault="00172620" w:rsidP="00CD1197">
            <w:pPr>
              <w:jc w:val="center"/>
              <w:rPr>
                <w:b/>
                <w:sz w:val="24"/>
              </w:rPr>
            </w:pPr>
            <w:r w:rsidRPr="00CD1197">
              <w:rPr>
                <w:b/>
                <w:sz w:val="24"/>
              </w:rPr>
              <w:t>Title</w:t>
            </w:r>
          </w:p>
        </w:tc>
        <w:tc>
          <w:tcPr>
            <w:tcW w:w="6798" w:type="dxa"/>
            <w:shd w:val="clear" w:color="auto" w:fill="244061" w:themeFill="accent1" w:themeFillShade="80"/>
          </w:tcPr>
          <w:p w14:paraId="77E64597" w14:textId="77777777" w:rsidR="00172620" w:rsidRPr="00CD1197" w:rsidRDefault="00172620" w:rsidP="00CD1197">
            <w:pPr>
              <w:jc w:val="center"/>
              <w:rPr>
                <w:b/>
                <w:sz w:val="24"/>
              </w:rPr>
            </w:pPr>
            <w:r w:rsidRPr="00CD1197">
              <w:rPr>
                <w:b/>
                <w:sz w:val="24"/>
              </w:rPr>
              <w:t>Individual</w:t>
            </w:r>
          </w:p>
        </w:tc>
      </w:tr>
      <w:tr w:rsidR="00172620" w14:paraId="02BA3423" w14:textId="77777777" w:rsidTr="00316127">
        <w:tc>
          <w:tcPr>
            <w:tcW w:w="3398" w:type="dxa"/>
          </w:tcPr>
          <w:p w14:paraId="606FFD86" w14:textId="77777777" w:rsidR="00172620" w:rsidRPr="00D26934" w:rsidRDefault="00172620" w:rsidP="00D940E7">
            <w:pPr>
              <w:rPr>
                <w:sz w:val="24"/>
              </w:rPr>
            </w:pPr>
          </w:p>
        </w:tc>
        <w:tc>
          <w:tcPr>
            <w:tcW w:w="6798" w:type="dxa"/>
          </w:tcPr>
          <w:p w14:paraId="435DDB7D" w14:textId="77777777" w:rsidR="00172620" w:rsidRDefault="00172620" w:rsidP="00D940E7"/>
        </w:tc>
      </w:tr>
      <w:tr w:rsidR="00172620" w14:paraId="6C1472D6" w14:textId="77777777" w:rsidTr="00316127">
        <w:tc>
          <w:tcPr>
            <w:tcW w:w="3398" w:type="dxa"/>
            <w:tcBorders>
              <w:bottom w:val="single" w:sz="4" w:space="0" w:color="auto"/>
            </w:tcBorders>
          </w:tcPr>
          <w:p w14:paraId="3C6EE181" w14:textId="77777777" w:rsidR="00172620" w:rsidRPr="00D26934" w:rsidRDefault="00172620" w:rsidP="00D940E7">
            <w:pPr>
              <w:rPr>
                <w:sz w:val="24"/>
              </w:rPr>
            </w:pPr>
          </w:p>
        </w:tc>
        <w:tc>
          <w:tcPr>
            <w:tcW w:w="6798" w:type="dxa"/>
            <w:tcBorders>
              <w:bottom w:val="single" w:sz="4" w:space="0" w:color="auto"/>
            </w:tcBorders>
          </w:tcPr>
          <w:p w14:paraId="04CDF3F3" w14:textId="77777777" w:rsidR="00172620" w:rsidRDefault="00172620" w:rsidP="00D940E7"/>
        </w:tc>
      </w:tr>
      <w:tr w:rsidR="00172620" w14:paraId="646DA13B" w14:textId="77777777" w:rsidTr="00316127">
        <w:tc>
          <w:tcPr>
            <w:tcW w:w="3398" w:type="dxa"/>
            <w:tcBorders>
              <w:bottom w:val="single" w:sz="4" w:space="0" w:color="auto"/>
            </w:tcBorders>
          </w:tcPr>
          <w:p w14:paraId="67867978" w14:textId="77777777" w:rsidR="00172620" w:rsidRPr="00D26934" w:rsidRDefault="00172620" w:rsidP="00D940E7">
            <w:pPr>
              <w:rPr>
                <w:sz w:val="24"/>
              </w:rPr>
            </w:pPr>
          </w:p>
        </w:tc>
        <w:tc>
          <w:tcPr>
            <w:tcW w:w="6798" w:type="dxa"/>
            <w:tcBorders>
              <w:bottom w:val="single" w:sz="4" w:space="0" w:color="auto"/>
            </w:tcBorders>
          </w:tcPr>
          <w:p w14:paraId="2CEEE901" w14:textId="77777777" w:rsidR="00172620" w:rsidRDefault="00172620" w:rsidP="00D940E7"/>
        </w:tc>
      </w:tr>
    </w:tbl>
    <w:p w14:paraId="5CCF346A" w14:textId="77777777" w:rsidR="00D940E7" w:rsidRDefault="00D940E7" w:rsidP="005D679D"/>
    <w:tbl>
      <w:tblPr>
        <w:tblStyle w:val="TableGrid"/>
        <w:tblW w:w="0" w:type="auto"/>
        <w:tblLook w:val="04A0" w:firstRow="1" w:lastRow="0" w:firstColumn="1" w:lastColumn="0" w:noHBand="0" w:noVBand="1"/>
      </w:tblPr>
      <w:tblGrid>
        <w:gridCol w:w="3194"/>
        <w:gridCol w:w="6382"/>
      </w:tblGrid>
      <w:tr w:rsidR="00172620" w14:paraId="60717ADE" w14:textId="77777777" w:rsidTr="00CA1C3C">
        <w:tc>
          <w:tcPr>
            <w:tcW w:w="10196" w:type="dxa"/>
            <w:gridSpan w:val="2"/>
            <w:tcBorders>
              <w:top w:val="single" w:sz="4" w:space="0" w:color="auto"/>
              <w:left w:val="single" w:sz="4" w:space="0" w:color="auto"/>
              <w:right w:val="single" w:sz="4" w:space="0" w:color="auto"/>
            </w:tcBorders>
          </w:tcPr>
          <w:p w14:paraId="141ABA80" w14:textId="77777777" w:rsidR="00172620" w:rsidRPr="00CD1197" w:rsidRDefault="005D679D" w:rsidP="00D83198">
            <w:pPr>
              <w:jc w:val="center"/>
              <w:rPr>
                <w:b/>
              </w:rPr>
            </w:pPr>
            <w:r w:rsidRPr="00CA1C3C">
              <w:rPr>
                <w:b/>
                <w:sz w:val="24"/>
              </w:rPr>
              <w:t xml:space="preserve">Succession: </w:t>
            </w:r>
            <w:r w:rsidR="00D83198" w:rsidRPr="00CA1C3C">
              <w:rPr>
                <w:b/>
                <w:sz w:val="24"/>
              </w:rPr>
              <w:t>Information Technology</w:t>
            </w:r>
            <w:r w:rsidR="00172620" w:rsidRPr="00CA1C3C">
              <w:rPr>
                <w:b/>
                <w:sz w:val="24"/>
              </w:rPr>
              <w:t xml:space="preserve"> </w:t>
            </w:r>
          </w:p>
        </w:tc>
      </w:tr>
      <w:tr w:rsidR="00172620" w14:paraId="597AA236" w14:textId="77777777" w:rsidTr="00362747">
        <w:tc>
          <w:tcPr>
            <w:tcW w:w="3398" w:type="dxa"/>
            <w:shd w:val="clear" w:color="auto" w:fill="244061" w:themeFill="accent1" w:themeFillShade="80"/>
          </w:tcPr>
          <w:p w14:paraId="7C838397" w14:textId="77777777" w:rsidR="00172620" w:rsidRPr="00CD1197" w:rsidRDefault="00172620" w:rsidP="00CD1197">
            <w:pPr>
              <w:jc w:val="center"/>
              <w:rPr>
                <w:b/>
                <w:sz w:val="24"/>
              </w:rPr>
            </w:pPr>
            <w:r w:rsidRPr="00CD1197">
              <w:rPr>
                <w:b/>
                <w:sz w:val="24"/>
              </w:rPr>
              <w:t>Title</w:t>
            </w:r>
          </w:p>
        </w:tc>
        <w:tc>
          <w:tcPr>
            <w:tcW w:w="6798" w:type="dxa"/>
            <w:shd w:val="clear" w:color="auto" w:fill="244061" w:themeFill="accent1" w:themeFillShade="80"/>
          </w:tcPr>
          <w:p w14:paraId="5C5C3C1A" w14:textId="77777777" w:rsidR="00172620" w:rsidRPr="00CD1197" w:rsidRDefault="00172620" w:rsidP="00CD1197">
            <w:pPr>
              <w:jc w:val="center"/>
              <w:rPr>
                <w:b/>
                <w:sz w:val="24"/>
              </w:rPr>
            </w:pPr>
            <w:r w:rsidRPr="00CD1197">
              <w:rPr>
                <w:b/>
                <w:sz w:val="24"/>
              </w:rPr>
              <w:t>Individual</w:t>
            </w:r>
          </w:p>
        </w:tc>
      </w:tr>
      <w:tr w:rsidR="00172620" w14:paraId="7CC5DA12" w14:textId="77777777" w:rsidTr="00316127">
        <w:tc>
          <w:tcPr>
            <w:tcW w:w="3398" w:type="dxa"/>
            <w:tcBorders>
              <w:bottom w:val="single" w:sz="4" w:space="0" w:color="auto"/>
            </w:tcBorders>
          </w:tcPr>
          <w:p w14:paraId="50ADD99E" w14:textId="77777777" w:rsidR="00172620" w:rsidRPr="00D26934" w:rsidRDefault="00172620" w:rsidP="00D940E7">
            <w:pPr>
              <w:rPr>
                <w:sz w:val="24"/>
              </w:rPr>
            </w:pPr>
          </w:p>
        </w:tc>
        <w:tc>
          <w:tcPr>
            <w:tcW w:w="6798" w:type="dxa"/>
            <w:tcBorders>
              <w:bottom w:val="single" w:sz="4" w:space="0" w:color="auto"/>
            </w:tcBorders>
          </w:tcPr>
          <w:p w14:paraId="388260BC" w14:textId="77777777" w:rsidR="00172620" w:rsidRDefault="00172620" w:rsidP="00D940E7"/>
        </w:tc>
      </w:tr>
      <w:tr w:rsidR="00172620" w14:paraId="21B38183" w14:textId="77777777" w:rsidTr="00316127">
        <w:tc>
          <w:tcPr>
            <w:tcW w:w="3398" w:type="dxa"/>
            <w:tcBorders>
              <w:bottom w:val="single" w:sz="4" w:space="0" w:color="auto"/>
            </w:tcBorders>
          </w:tcPr>
          <w:p w14:paraId="4D4BD335" w14:textId="77777777" w:rsidR="00172620" w:rsidRPr="00D26934" w:rsidRDefault="00172620" w:rsidP="00D940E7">
            <w:pPr>
              <w:rPr>
                <w:sz w:val="24"/>
              </w:rPr>
            </w:pPr>
          </w:p>
        </w:tc>
        <w:tc>
          <w:tcPr>
            <w:tcW w:w="6798" w:type="dxa"/>
            <w:tcBorders>
              <w:bottom w:val="single" w:sz="4" w:space="0" w:color="auto"/>
            </w:tcBorders>
          </w:tcPr>
          <w:p w14:paraId="70F27D08" w14:textId="77777777" w:rsidR="00172620" w:rsidRDefault="00172620" w:rsidP="00D940E7"/>
        </w:tc>
      </w:tr>
      <w:tr w:rsidR="0020573E" w14:paraId="51A87029" w14:textId="77777777" w:rsidTr="00316127">
        <w:tc>
          <w:tcPr>
            <w:tcW w:w="3398" w:type="dxa"/>
            <w:tcBorders>
              <w:bottom w:val="single" w:sz="4" w:space="0" w:color="auto"/>
            </w:tcBorders>
          </w:tcPr>
          <w:p w14:paraId="3117B981" w14:textId="77777777" w:rsidR="0020573E" w:rsidRPr="00D26934" w:rsidRDefault="0020573E" w:rsidP="00D940E7">
            <w:pPr>
              <w:rPr>
                <w:sz w:val="24"/>
              </w:rPr>
            </w:pPr>
          </w:p>
        </w:tc>
        <w:tc>
          <w:tcPr>
            <w:tcW w:w="6798" w:type="dxa"/>
            <w:tcBorders>
              <w:bottom w:val="single" w:sz="4" w:space="0" w:color="auto"/>
            </w:tcBorders>
          </w:tcPr>
          <w:p w14:paraId="76345B88" w14:textId="77777777" w:rsidR="0020573E" w:rsidRDefault="0020573E" w:rsidP="00D940E7"/>
        </w:tc>
      </w:tr>
      <w:tr w:rsidR="00172620" w14:paraId="38E5F051" w14:textId="77777777" w:rsidTr="00CA1C3C">
        <w:tc>
          <w:tcPr>
            <w:tcW w:w="3398" w:type="dxa"/>
            <w:tcBorders>
              <w:top w:val="nil"/>
              <w:left w:val="nil"/>
              <w:bottom w:val="single" w:sz="4" w:space="0" w:color="auto"/>
              <w:right w:val="nil"/>
            </w:tcBorders>
          </w:tcPr>
          <w:p w14:paraId="7E7C3DC0" w14:textId="77777777" w:rsidR="00172620" w:rsidRPr="00D26934" w:rsidRDefault="00172620" w:rsidP="00D940E7">
            <w:pPr>
              <w:rPr>
                <w:sz w:val="24"/>
              </w:rPr>
            </w:pPr>
          </w:p>
        </w:tc>
        <w:tc>
          <w:tcPr>
            <w:tcW w:w="6798" w:type="dxa"/>
            <w:tcBorders>
              <w:top w:val="nil"/>
              <w:left w:val="nil"/>
              <w:bottom w:val="single" w:sz="4" w:space="0" w:color="auto"/>
              <w:right w:val="nil"/>
            </w:tcBorders>
          </w:tcPr>
          <w:p w14:paraId="7F59F3AB" w14:textId="77777777" w:rsidR="00172620" w:rsidRDefault="00172620" w:rsidP="00D940E7"/>
        </w:tc>
      </w:tr>
      <w:tr w:rsidR="00172620" w14:paraId="2510F6CB" w14:textId="77777777" w:rsidTr="00CA1C3C">
        <w:tc>
          <w:tcPr>
            <w:tcW w:w="10196" w:type="dxa"/>
            <w:gridSpan w:val="2"/>
            <w:tcBorders>
              <w:top w:val="single" w:sz="4" w:space="0" w:color="auto"/>
              <w:left w:val="single" w:sz="4" w:space="0" w:color="auto"/>
              <w:bottom w:val="single" w:sz="4" w:space="0" w:color="auto"/>
              <w:right w:val="single" w:sz="4" w:space="0" w:color="auto"/>
            </w:tcBorders>
          </w:tcPr>
          <w:p w14:paraId="68411D61" w14:textId="77777777" w:rsidR="00172620" w:rsidRPr="00CA1C3C" w:rsidRDefault="005D679D" w:rsidP="005D679D">
            <w:pPr>
              <w:jc w:val="center"/>
              <w:rPr>
                <w:b/>
                <w:sz w:val="24"/>
                <w:szCs w:val="24"/>
              </w:rPr>
            </w:pPr>
            <w:r w:rsidRPr="00CA1C3C">
              <w:rPr>
                <w:b/>
                <w:sz w:val="24"/>
                <w:szCs w:val="24"/>
              </w:rPr>
              <w:t xml:space="preserve">Succession: </w:t>
            </w:r>
            <w:r w:rsidR="00172620" w:rsidRPr="00CA1C3C">
              <w:rPr>
                <w:b/>
                <w:sz w:val="24"/>
                <w:szCs w:val="24"/>
              </w:rPr>
              <w:t xml:space="preserve">Maintenance </w:t>
            </w:r>
            <w:r w:rsidRPr="00CA1C3C">
              <w:rPr>
                <w:b/>
                <w:sz w:val="24"/>
                <w:szCs w:val="24"/>
              </w:rPr>
              <w:t>Section</w:t>
            </w:r>
          </w:p>
        </w:tc>
      </w:tr>
      <w:tr w:rsidR="00172620" w14:paraId="240E44FD" w14:textId="77777777" w:rsidTr="00362747">
        <w:tc>
          <w:tcPr>
            <w:tcW w:w="3398" w:type="dxa"/>
            <w:tcBorders>
              <w:top w:val="single" w:sz="4" w:space="0" w:color="auto"/>
            </w:tcBorders>
            <w:shd w:val="clear" w:color="auto" w:fill="244061" w:themeFill="accent1" w:themeFillShade="80"/>
          </w:tcPr>
          <w:p w14:paraId="16D89A72" w14:textId="77777777" w:rsidR="00172620" w:rsidRPr="00CD1197" w:rsidRDefault="00172620" w:rsidP="00CD1197">
            <w:pPr>
              <w:jc w:val="center"/>
              <w:rPr>
                <w:b/>
                <w:sz w:val="24"/>
              </w:rPr>
            </w:pPr>
            <w:r w:rsidRPr="00CD1197">
              <w:rPr>
                <w:b/>
                <w:sz w:val="24"/>
              </w:rPr>
              <w:t>Title</w:t>
            </w:r>
          </w:p>
        </w:tc>
        <w:tc>
          <w:tcPr>
            <w:tcW w:w="6798" w:type="dxa"/>
            <w:tcBorders>
              <w:top w:val="single" w:sz="4" w:space="0" w:color="auto"/>
            </w:tcBorders>
            <w:shd w:val="clear" w:color="auto" w:fill="244061" w:themeFill="accent1" w:themeFillShade="80"/>
          </w:tcPr>
          <w:p w14:paraId="0EA9D2F2" w14:textId="77777777" w:rsidR="00172620" w:rsidRPr="00CD1197" w:rsidRDefault="00172620" w:rsidP="00CD1197">
            <w:pPr>
              <w:jc w:val="center"/>
              <w:rPr>
                <w:b/>
                <w:sz w:val="24"/>
              </w:rPr>
            </w:pPr>
            <w:r w:rsidRPr="00CD1197">
              <w:rPr>
                <w:b/>
                <w:sz w:val="24"/>
              </w:rPr>
              <w:t>Individual</w:t>
            </w:r>
          </w:p>
        </w:tc>
      </w:tr>
      <w:tr w:rsidR="00172620" w14:paraId="6145AC49" w14:textId="77777777" w:rsidTr="00316127">
        <w:tc>
          <w:tcPr>
            <w:tcW w:w="3398" w:type="dxa"/>
          </w:tcPr>
          <w:p w14:paraId="527964CB" w14:textId="77777777" w:rsidR="00172620" w:rsidRPr="00D26934" w:rsidRDefault="00172620" w:rsidP="00D940E7">
            <w:pPr>
              <w:rPr>
                <w:sz w:val="24"/>
              </w:rPr>
            </w:pPr>
          </w:p>
        </w:tc>
        <w:tc>
          <w:tcPr>
            <w:tcW w:w="6798" w:type="dxa"/>
          </w:tcPr>
          <w:p w14:paraId="161C9325" w14:textId="77777777" w:rsidR="00172620" w:rsidRDefault="00172620" w:rsidP="00D940E7"/>
        </w:tc>
      </w:tr>
      <w:tr w:rsidR="00172620" w14:paraId="0330B26E" w14:textId="77777777" w:rsidTr="00316127">
        <w:tc>
          <w:tcPr>
            <w:tcW w:w="3398" w:type="dxa"/>
            <w:tcBorders>
              <w:bottom w:val="single" w:sz="4" w:space="0" w:color="auto"/>
            </w:tcBorders>
          </w:tcPr>
          <w:p w14:paraId="48EF4F0D" w14:textId="77777777" w:rsidR="00172620" w:rsidRPr="00D26934" w:rsidRDefault="00172620" w:rsidP="00D940E7">
            <w:pPr>
              <w:rPr>
                <w:sz w:val="24"/>
              </w:rPr>
            </w:pPr>
          </w:p>
        </w:tc>
        <w:tc>
          <w:tcPr>
            <w:tcW w:w="6798" w:type="dxa"/>
            <w:tcBorders>
              <w:bottom w:val="single" w:sz="4" w:space="0" w:color="auto"/>
            </w:tcBorders>
          </w:tcPr>
          <w:p w14:paraId="1FB87A18" w14:textId="77777777" w:rsidR="00172620" w:rsidRDefault="00172620" w:rsidP="00D940E7"/>
        </w:tc>
      </w:tr>
      <w:tr w:rsidR="00172620" w14:paraId="176A1054" w14:textId="77777777" w:rsidTr="00316127">
        <w:tc>
          <w:tcPr>
            <w:tcW w:w="3398" w:type="dxa"/>
            <w:tcBorders>
              <w:bottom w:val="single" w:sz="4" w:space="0" w:color="auto"/>
            </w:tcBorders>
          </w:tcPr>
          <w:p w14:paraId="7E39D2EA" w14:textId="77777777" w:rsidR="00172620" w:rsidRPr="00D26934" w:rsidRDefault="00172620" w:rsidP="00D940E7">
            <w:pPr>
              <w:rPr>
                <w:sz w:val="24"/>
              </w:rPr>
            </w:pPr>
          </w:p>
        </w:tc>
        <w:tc>
          <w:tcPr>
            <w:tcW w:w="6798" w:type="dxa"/>
            <w:tcBorders>
              <w:bottom w:val="single" w:sz="4" w:space="0" w:color="auto"/>
            </w:tcBorders>
          </w:tcPr>
          <w:p w14:paraId="0B5D5A9E" w14:textId="77777777" w:rsidR="00172620" w:rsidRDefault="00172620" w:rsidP="00D940E7"/>
        </w:tc>
      </w:tr>
    </w:tbl>
    <w:p w14:paraId="487BF315" w14:textId="24DCB116" w:rsidR="00363B18" w:rsidRDefault="00363B18" w:rsidP="00D940E7"/>
    <w:p w14:paraId="41825203" w14:textId="77777777" w:rsidR="00363B18" w:rsidRDefault="00363B18">
      <w:r>
        <w:br w:type="page"/>
      </w:r>
    </w:p>
    <w:tbl>
      <w:tblPr>
        <w:tblStyle w:val="TableGrid"/>
        <w:tblW w:w="0" w:type="auto"/>
        <w:tblLook w:val="04A0" w:firstRow="1" w:lastRow="0" w:firstColumn="1" w:lastColumn="0" w:noHBand="0" w:noVBand="1"/>
      </w:tblPr>
      <w:tblGrid>
        <w:gridCol w:w="3194"/>
        <w:gridCol w:w="6382"/>
      </w:tblGrid>
      <w:tr w:rsidR="00172620" w14:paraId="07170B90" w14:textId="77777777" w:rsidTr="00E14D91">
        <w:tc>
          <w:tcPr>
            <w:tcW w:w="9576" w:type="dxa"/>
            <w:gridSpan w:val="2"/>
            <w:tcBorders>
              <w:top w:val="single" w:sz="4" w:space="0" w:color="auto"/>
              <w:left w:val="single" w:sz="4" w:space="0" w:color="auto"/>
              <w:right w:val="single" w:sz="4" w:space="0" w:color="auto"/>
            </w:tcBorders>
          </w:tcPr>
          <w:p w14:paraId="56293D07" w14:textId="77777777" w:rsidR="00172620" w:rsidRPr="00CD1197" w:rsidRDefault="005D679D" w:rsidP="005D679D">
            <w:pPr>
              <w:jc w:val="center"/>
              <w:rPr>
                <w:b/>
              </w:rPr>
            </w:pPr>
            <w:r w:rsidRPr="00CA1C3C">
              <w:rPr>
                <w:b/>
                <w:sz w:val="24"/>
              </w:rPr>
              <w:lastRenderedPageBreak/>
              <w:t xml:space="preserve">Succession: </w:t>
            </w:r>
            <w:r w:rsidR="00172620" w:rsidRPr="00CA1C3C">
              <w:rPr>
                <w:b/>
                <w:sz w:val="24"/>
              </w:rPr>
              <w:t xml:space="preserve">Quality and Risk Management </w:t>
            </w:r>
          </w:p>
        </w:tc>
      </w:tr>
      <w:tr w:rsidR="00172620" w14:paraId="1B371E2D" w14:textId="77777777" w:rsidTr="00E14D91">
        <w:tc>
          <w:tcPr>
            <w:tcW w:w="3194" w:type="dxa"/>
            <w:shd w:val="clear" w:color="auto" w:fill="244061" w:themeFill="accent1" w:themeFillShade="80"/>
          </w:tcPr>
          <w:p w14:paraId="1A235ADF" w14:textId="77777777" w:rsidR="00172620" w:rsidRPr="00CD1197" w:rsidRDefault="00172620" w:rsidP="00CD1197">
            <w:pPr>
              <w:jc w:val="center"/>
              <w:rPr>
                <w:b/>
                <w:sz w:val="24"/>
              </w:rPr>
            </w:pPr>
            <w:r w:rsidRPr="00CD1197">
              <w:rPr>
                <w:b/>
                <w:sz w:val="24"/>
              </w:rPr>
              <w:t>Title</w:t>
            </w:r>
          </w:p>
        </w:tc>
        <w:tc>
          <w:tcPr>
            <w:tcW w:w="6382" w:type="dxa"/>
            <w:shd w:val="clear" w:color="auto" w:fill="244061" w:themeFill="accent1" w:themeFillShade="80"/>
          </w:tcPr>
          <w:p w14:paraId="5961E265" w14:textId="77777777" w:rsidR="00172620" w:rsidRPr="00CD1197" w:rsidRDefault="00172620" w:rsidP="00CD1197">
            <w:pPr>
              <w:jc w:val="center"/>
              <w:rPr>
                <w:b/>
                <w:sz w:val="24"/>
              </w:rPr>
            </w:pPr>
            <w:r w:rsidRPr="00CD1197">
              <w:rPr>
                <w:b/>
                <w:sz w:val="24"/>
              </w:rPr>
              <w:t>Individual</w:t>
            </w:r>
          </w:p>
        </w:tc>
      </w:tr>
      <w:tr w:rsidR="00172620" w14:paraId="2A5AE0F1" w14:textId="77777777" w:rsidTr="00E14D91">
        <w:tc>
          <w:tcPr>
            <w:tcW w:w="3194" w:type="dxa"/>
          </w:tcPr>
          <w:p w14:paraId="2C8D63E3" w14:textId="77777777" w:rsidR="00172620" w:rsidRPr="00D26934" w:rsidRDefault="00172620" w:rsidP="00D940E7">
            <w:pPr>
              <w:rPr>
                <w:sz w:val="24"/>
              </w:rPr>
            </w:pPr>
          </w:p>
        </w:tc>
        <w:tc>
          <w:tcPr>
            <w:tcW w:w="6382" w:type="dxa"/>
          </w:tcPr>
          <w:p w14:paraId="473DD681" w14:textId="77777777" w:rsidR="00172620" w:rsidRDefault="00172620" w:rsidP="00D940E7"/>
        </w:tc>
      </w:tr>
      <w:tr w:rsidR="00172620" w14:paraId="356F4B48" w14:textId="77777777" w:rsidTr="00E14D91">
        <w:tc>
          <w:tcPr>
            <w:tcW w:w="3194" w:type="dxa"/>
            <w:tcBorders>
              <w:bottom w:val="single" w:sz="4" w:space="0" w:color="auto"/>
            </w:tcBorders>
          </w:tcPr>
          <w:p w14:paraId="7B743B5D" w14:textId="77777777" w:rsidR="00172620" w:rsidRPr="00D26934" w:rsidRDefault="00172620" w:rsidP="00D940E7">
            <w:pPr>
              <w:rPr>
                <w:sz w:val="24"/>
              </w:rPr>
            </w:pPr>
          </w:p>
        </w:tc>
        <w:tc>
          <w:tcPr>
            <w:tcW w:w="6382" w:type="dxa"/>
            <w:tcBorders>
              <w:bottom w:val="single" w:sz="4" w:space="0" w:color="auto"/>
            </w:tcBorders>
          </w:tcPr>
          <w:p w14:paraId="3516595E" w14:textId="77777777" w:rsidR="00172620" w:rsidRDefault="00172620" w:rsidP="00D940E7"/>
        </w:tc>
      </w:tr>
      <w:tr w:rsidR="00172620" w14:paraId="1CD08D94" w14:textId="77777777" w:rsidTr="00E14D91">
        <w:trPr>
          <w:trHeight w:val="310"/>
        </w:trPr>
        <w:tc>
          <w:tcPr>
            <w:tcW w:w="3194" w:type="dxa"/>
            <w:tcBorders>
              <w:bottom w:val="single" w:sz="4" w:space="0" w:color="auto"/>
            </w:tcBorders>
          </w:tcPr>
          <w:p w14:paraId="09A7E4B9" w14:textId="77777777" w:rsidR="00172620" w:rsidRPr="00D26934" w:rsidRDefault="00172620" w:rsidP="00D940E7">
            <w:pPr>
              <w:rPr>
                <w:sz w:val="24"/>
              </w:rPr>
            </w:pPr>
          </w:p>
        </w:tc>
        <w:tc>
          <w:tcPr>
            <w:tcW w:w="6382" w:type="dxa"/>
            <w:tcBorders>
              <w:bottom w:val="single" w:sz="4" w:space="0" w:color="auto"/>
            </w:tcBorders>
          </w:tcPr>
          <w:p w14:paraId="08FE3F56" w14:textId="77777777" w:rsidR="00172620" w:rsidRDefault="00172620" w:rsidP="00D940E7"/>
        </w:tc>
      </w:tr>
    </w:tbl>
    <w:p w14:paraId="2E4ED3D9" w14:textId="77777777" w:rsidR="0020573E" w:rsidRDefault="0020573E" w:rsidP="00D940E7"/>
    <w:tbl>
      <w:tblPr>
        <w:tblStyle w:val="TableGrid"/>
        <w:tblW w:w="0" w:type="auto"/>
        <w:tblLook w:val="04A0" w:firstRow="1" w:lastRow="0" w:firstColumn="1" w:lastColumn="0" w:noHBand="0" w:noVBand="1"/>
      </w:tblPr>
      <w:tblGrid>
        <w:gridCol w:w="3194"/>
        <w:gridCol w:w="6382"/>
      </w:tblGrid>
      <w:tr w:rsidR="00172620" w14:paraId="21FE61EE" w14:textId="77777777" w:rsidTr="00CA1C3C">
        <w:tc>
          <w:tcPr>
            <w:tcW w:w="10196" w:type="dxa"/>
            <w:gridSpan w:val="2"/>
            <w:tcBorders>
              <w:top w:val="single" w:sz="4" w:space="0" w:color="auto"/>
              <w:left w:val="single" w:sz="4" w:space="0" w:color="auto"/>
              <w:right w:val="single" w:sz="4" w:space="0" w:color="auto"/>
            </w:tcBorders>
          </w:tcPr>
          <w:p w14:paraId="6E8C935E" w14:textId="77777777" w:rsidR="00172620" w:rsidRPr="00CD1197" w:rsidRDefault="005D679D" w:rsidP="005D679D">
            <w:pPr>
              <w:jc w:val="center"/>
              <w:rPr>
                <w:b/>
              </w:rPr>
            </w:pPr>
            <w:r w:rsidRPr="00CA1C3C">
              <w:rPr>
                <w:b/>
                <w:sz w:val="24"/>
              </w:rPr>
              <w:t>Succession: Children Services</w:t>
            </w:r>
          </w:p>
        </w:tc>
      </w:tr>
      <w:tr w:rsidR="00172620" w14:paraId="126DBE0A" w14:textId="77777777" w:rsidTr="00362747">
        <w:tc>
          <w:tcPr>
            <w:tcW w:w="3398" w:type="dxa"/>
            <w:shd w:val="clear" w:color="auto" w:fill="244061" w:themeFill="accent1" w:themeFillShade="80"/>
          </w:tcPr>
          <w:p w14:paraId="36FFA6C7" w14:textId="77777777" w:rsidR="00172620" w:rsidRPr="00CD1197" w:rsidRDefault="00172620" w:rsidP="00CD1197">
            <w:pPr>
              <w:jc w:val="center"/>
              <w:rPr>
                <w:b/>
                <w:sz w:val="24"/>
              </w:rPr>
            </w:pPr>
            <w:r w:rsidRPr="00CD1197">
              <w:rPr>
                <w:b/>
                <w:sz w:val="24"/>
              </w:rPr>
              <w:t>Title</w:t>
            </w:r>
          </w:p>
        </w:tc>
        <w:tc>
          <w:tcPr>
            <w:tcW w:w="6798" w:type="dxa"/>
            <w:shd w:val="clear" w:color="auto" w:fill="244061" w:themeFill="accent1" w:themeFillShade="80"/>
          </w:tcPr>
          <w:p w14:paraId="08ADE66E" w14:textId="77777777" w:rsidR="00172620" w:rsidRPr="00CD1197" w:rsidRDefault="00172620" w:rsidP="00CD1197">
            <w:pPr>
              <w:jc w:val="center"/>
              <w:rPr>
                <w:b/>
                <w:sz w:val="24"/>
              </w:rPr>
            </w:pPr>
            <w:r w:rsidRPr="00CD1197">
              <w:rPr>
                <w:b/>
                <w:sz w:val="24"/>
              </w:rPr>
              <w:t>Individual</w:t>
            </w:r>
          </w:p>
        </w:tc>
      </w:tr>
      <w:tr w:rsidR="00172620" w14:paraId="6C03F068" w14:textId="77777777" w:rsidTr="00316127">
        <w:tc>
          <w:tcPr>
            <w:tcW w:w="3398" w:type="dxa"/>
          </w:tcPr>
          <w:p w14:paraId="17204254" w14:textId="77777777" w:rsidR="00172620" w:rsidRPr="00D26934" w:rsidRDefault="00172620" w:rsidP="00D940E7">
            <w:pPr>
              <w:rPr>
                <w:sz w:val="24"/>
              </w:rPr>
            </w:pPr>
          </w:p>
        </w:tc>
        <w:tc>
          <w:tcPr>
            <w:tcW w:w="6798" w:type="dxa"/>
          </w:tcPr>
          <w:p w14:paraId="4B9D48F0" w14:textId="77777777" w:rsidR="00172620" w:rsidRDefault="00172620" w:rsidP="00D940E7"/>
        </w:tc>
      </w:tr>
      <w:tr w:rsidR="00172620" w14:paraId="264E695E" w14:textId="77777777" w:rsidTr="00316127">
        <w:tc>
          <w:tcPr>
            <w:tcW w:w="3398" w:type="dxa"/>
          </w:tcPr>
          <w:p w14:paraId="6E2AC216" w14:textId="77777777" w:rsidR="00172620" w:rsidRPr="00D26934" w:rsidRDefault="00172620" w:rsidP="00D940E7">
            <w:pPr>
              <w:rPr>
                <w:sz w:val="24"/>
              </w:rPr>
            </w:pPr>
          </w:p>
        </w:tc>
        <w:tc>
          <w:tcPr>
            <w:tcW w:w="6798" w:type="dxa"/>
          </w:tcPr>
          <w:p w14:paraId="7964AD04" w14:textId="77777777" w:rsidR="00172620" w:rsidRDefault="00172620" w:rsidP="00D940E7"/>
        </w:tc>
      </w:tr>
      <w:tr w:rsidR="00172620" w14:paraId="151049A2" w14:textId="77777777" w:rsidTr="00316127">
        <w:tc>
          <w:tcPr>
            <w:tcW w:w="3398" w:type="dxa"/>
          </w:tcPr>
          <w:p w14:paraId="292CF8D1" w14:textId="77777777" w:rsidR="00172620" w:rsidRPr="00D26934" w:rsidRDefault="00172620" w:rsidP="00D940E7">
            <w:pPr>
              <w:rPr>
                <w:sz w:val="24"/>
              </w:rPr>
            </w:pPr>
          </w:p>
        </w:tc>
        <w:tc>
          <w:tcPr>
            <w:tcW w:w="6798" w:type="dxa"/>
          </w:tcPr>
          <w:p w14:paraId="3D523036" w14:textId="77777777" w:rsidR="00172620" w:rsidRDefault="00172620" w:rsidP="00D940E7"/>
        </w:tc>
      </w:tr>
    </w:tbl>
    <w:p w14:paraId="0F3E6B08" w14:textId="77777777" w:rsidR="00CD1197" w:rsidRDefault="00CD1197" w:rsidP="00D940E7"/>
    <w:tbl>
      <w:tblPr>
        <w:tblStyle w:val="TableGrid"/>
        <w:tblW w:w="0" w:type="auto"/>
        <w:tblLook w:val="04A0" w:firstRow="1" w:lastRow="0" w:firstColumn="1" w:lastColumn="0" w:noHBand="0" w:noVBand="1"/>
      </w:tblPr>
      <w:tblGrid>
        <w:gridCol w:w="3194"/>
        <w:gridCol w:w="6382"/>
      </w:tblGrid>
      <w:tr w:rsidR="00172620" w14:paraId="602ABF55" w14:textId="77777777" w:rsidTr="00CA1C3C">
        <w:tc>
          <w:tcPr>
            <w:tcW w:w="10196" w:type="dxa"/>
            <w:gridSpan w:val="2"/>
            <w:tcBorders>
              <w:top w:val="single" w:sz="4" w:space="0" w:color="auto"/>
              <w:left w:val="single" w:sz="4" w:space="0" w:color="auto"/>
              <w:bottom w:val="single" w:sz="4" w:space="0" w:color="auto"/>
              <w:right w:val="single" w:sz="4" w:space="0" w:color="auto"/>
            </w:tcBorders>
          </w:tcPr>
          <w:p w14:paraId="689CBDD0" w14:textId="77777777" w:rsidR="00172620" w:rsidRPr="00CA1C3C" w:rsidRDefault="005D679D" w:rsidP="005D679D">
            <w:pPr>
              <w:jc w:val="center"/>
              <w:rPr>
                <w:b/>
                <w:sz w:val="24"/>
                <w:szCs w:val="24"/>
              </w:rPr>
            </w:pPr>
            <w:r w:rsidRPr="00CA1C3C">
              <w:rPr>
                <w:b/>
                <w:sz w:val="24"/>
                <w:szCs w:val="24"/>
              </w:rPr>
              <w:t xml:space="preserve">Succession: </w:t>
            </w:r>
            <w:r w:rsidR="00172620" w:rsidRPr="00CA1C3C">
              <w:rPr>
                <w:b/>
                <w:sz w:val="24"/>
                <w:szCs w:val="24"/>
              </w:rPr>
              <w:t xml:space="preserve">Community Support Services </w:t>
            </w:r>
          </w:p>
        </w:tc>
      </w:tr>
      <w:tr w:rsidR="00172620" w14:paraId="0B86E971" w14:textId="77777777" w:rsidTr="00362747">
        <w:tc>
          <w:tcPr>
            <w:tcW w:w="3398" w:type="dxa"/>
            <w:tcBorders>
              <w:top w:val="single" w:sz="4" w:space="0" w:color="auto"/>
            </w:tcBorders>
            <w:shd w:val="clear" w:color="auto" w:fill="244061" w:themeFill="accent1" w:themeFillShade="80"/>
          </w:tcPr>
          <w:p w14:paraId="62FB19DC" w14:textId="77777777" w:rsidR="00172620" w:rsidRPr="00CD1197" w:rsidRDefault="00172620" w:rsidP="00CD1197">
            <w:pPr>
              <w:jc w:val="center"/>
              <w:rPr>
                <w:b/>
                <w:sz w:val="24"/>
              </w:rPr>
            </w:pPr>
            <w:r w:rsidRPr="00CD1197">
              <w:rPr>
                <w:b/>
                <w:sz w:val="24"/>
              </w:rPr>
              <w:t>Title</w:t>
            </w:r>
          </w:p>
        </w:tc>
        <w:tc>
          <w:tcPr>
            <w:tcW w:w="6798" w:type="dxa"/>
            <w:tcBorders>
              <w:top w:val="single" w:sz="4" w:space="0" w:color="auto"/>
            </w:tcBorders>
            <w:shd w:val="clear" w:color="auto" w:fill="244061" w:themeFill="accent1" w:themeFillShade="80"/>
          </w:tcPr>
          <w:p w14:paraId="561C0209" w14:textId="77777777" w:rsidR="00172620" w:rsidRPr="00CD1197" w:rsidRDefault="00172620" w:rsidP="00CD1197">
            <w:pPr>
              <w:jc w:val="center"/>
              <w:rPr>
                <w:b/>
                <w:sz w:val="24"/>
              </w:rPr>
            </w:pPr>
            <w:r w:rsidRPr="00CD1197">
              <w:rPr>
                <w:b/>
                <w:sz w:val="24"/>
              </w:rPr>
              <w:t>Individual</w:t>
            </w:r>
          </w:p>
        </w:tc>
      </w:tr>
      <w:tr w:rsidR="00172620" w14:paraId="15866337" w14:textId="77777777" w:rsidTr="00316127">
        <w:tc>
          <w:tcPr>
            <w:tcW w:w="3398" w:type="dxa"/>
            <w:tcBorders>
              <w:bottom w:val="single" w:sz="4" w:space="0" w:color="auto"/>
            </w:tcBorders>
          </w:tcPr>
          <w:p w14:paraId="51B6432E" w14:textId="77777777" w:rsidR="00172620" w:rsidRPr="00D26934" w:rsidRDefault="00172620" w:rsidP="00D940E7">
            <w:pPr>
              <w:rPr>
                <w:sz w:val="24"/>
              </w:rPr>
            </w:pPr>
          </w:p>
        </w:tc>
        <w:tc>
          <w:tcPr>
            <w:tcW w:w="6798" w:type="dxa"/>
            <w:tcBorders>
              <w:bottom w:val="single" w:sz="4" w:space="0" w:color="auto"/>
            </w:tcBorders>
          </w:tcPr>
          <w:p w14:paraId="583C1F37" w14:textId="77777777" w:rsidR="00172620" w:rsidRDefault="00172620" w:rsidP="00D940E7"/>
        </w:tc>
      </w:tr>
      <w:tr w:rsidR="00172620" w14:paraId="5D3A2869" w14:textId="77777777" w:rsidTr="0020573E">
        <w:tc>
          <w:tcPr>
            <w:tcW w:w="3398" w:type="dxa"/>
          </w:tcPr>
          <w:p w14:paraId="5F98ED7A" w14:textId="77777777" w:rsidR="00172620" w:rsidRPr="00D26934" w:rsidRDefault="00172620" w:rsidP="00D940E7">
            <w:pPr>
              <w:rPr>
                <w:sz w:val="24"/>
              </w:rPr>
            </w:pPr>
          </w:p>
        </w:tc>
        <w:tc>
          <w:tcPr>
            <w:tcW w:w="6798" w:type="dxa"/>
          </w:tcPr>
          <w:p w14:paraId="08DB3984" w14:textId="77777777" w:rsidR="00172620" w:rsidRDefault="00172620" w:rsidP="00D940E7"/>
        </w:tc>
      </w:tr>
      <w:tr w:rsidR="0020573E" w14:paraId="23420B5C" w14:textId="77777777" w:rsidTr="00316127">
        <w:tc>
          <w:tcPr>
            <w:tcW w:w="3398" w:type="dxa"/>
            <w:tcBorders>
              <w:bottom w:val="single" w:sz="4" w:space="0" w:color="auto"/>
            </w:tcBorders>
          </w:tcPr>
          <w:p w14:paraId="0181D753" w14:textId="77777777" w:rsidR="0020573E" w:rsidRPr="00D26934" w:rsidRDefault="0020573E" w:rsidP="00D940E7">
            <w:pPr>
              <w:rPr>
                <w:sz w:val="24"/>
              </w:rPr>
            </w:pPr>
          </w:p>
        </w:tc>
        <w:tc>
          <w:tcPr>
            <w:tcW w:w="6798" w:type="dxa"/>
            <w:tcBorders>
              <w:bottom w:val="single" w:sz="4" w:space="0" w:color="auto"/>
            </w:tcBorders>
          </w:tcPr>
          <w:p w14:paraId="6D2E460B" w14:textId="77777777" w:rsidR="0020573E" w:rsidRDefault="0020573E" w:rsidP="00D940E7"/>
        </w:tc>
      </w:tr>
    </w:tbl>
    <w:p w14:paraId="1B2D2B79" w14:textId="77777777" w:rsidR="00D940E7" w:rsidRDefault="00D940E7" w:rsidP="00D940E7"/>
    <w:tbl>
      <w:tblPr>
        <w:tblStyle w:val="TableGrid"/>
        <w:tblW w:w="0" w:type="auto"/>
        <w:tblLook w:val="04A0" w:firstRow="1" w:lastRow="0" w:firstColumn="1" w:lastColumn="0" w:noHBand="0" w:noVBand="1"/>
      </w:tblPr>
      <w:tblGrid>
        <w:gridCol w:w="3194"/>
        <w:gridCol w:w="6382"/>
      </w:tblGrid>
      <w:tr w:rsidR="00172620" w14:paraId="4FEA980D" w14:textId="77777777" w:rsidTr="00363B18">
        <w:tc>
          <w:tcPr>
            <w:tcW w:w="9576" w:type="dxa"/>
            <w:gridSpan w:val="2"/>
            <w:tcBorders>
              <w:top w:val="single" w:sz="4" w:space="0" w:color="auto"/>
              <w:left w:val="single" w:sz="4" w:space="0" w:color="auto"/>
              <w:right w:val="single" w:sz="4" w:space="0" w:color="auto"/>
            </w:tcBorders>
          </w:tcPr>
          <w:p w14:paraId="2EE986F1" w14:textId="77777777" w:rsidR="00172620" w:rsidRPr="00CD1197" w:rsidRDefault="005D679D" w:rsidP="005D679D">
            <w:pPr>
              <w:jc w:val="center"/>
              <w:rPr>
                <w:b/>
              </w:rPr>
            </w:pPr>
            <w:r w:rsidRPr="00CA1C3C">
              <w:rPr>
                <w:b/>
                <w:sz w:val="24"/>
              </w:rPr>
              <w:t xml:space="preserve">Succession: </w:t>
            </w:r>
            <w:r w:rsidR="00172620" w:rsidRPr="00CA1C3C">
              <w:rPr>
                <w:b/>
                <w:sz w:val="24"/>
              </w:rPr>
              <w:t xml:space="preserve">City Center / Homeless Program </w:t>
            </w:r>
          </w:p>
        </w:tc>
      </w:tr>
      <w:tr w:rsidR="00172620" w14:paraId="6D54D289" w14:textId="77777777" w:rsidTr="00363B18">
        <w:tc>
          <w:tcPr>
            <w:tcW w:w="3194" w:type="dxa"/>
            <w:shd w:val="clear" w:color="auto" w:fill="244061" w:themeFill="accent1" w:themeFillShade="80"/>
          </w:tcPr>
          <w:p w14:paraId="75D81604" w14:textId="77777777" w:rsidR="00172620" w:rsidRPr="00CD1197" w:rsidRDefault="00172620" w:rsidP="00CD1197">
            <w:pPr>
              <w:jc w:val="center"/>
              <w:rPr>
                <w:b/>
                <w:sz w:val="24"/>
              </w:rPr>
            </w:pPr>
            <w:r w:rsidRPr="00CD1197">
              <w:rPr>
                <w:b/>
                <w:sz w:val="24"/>
              </w:rPr>
              <w:t>Title</w:t>
            </w:r>
          </w:p>
        </w:tc>
        <w:tc>
          <w:tcPr>
            <w:tcW w:w="6382" w:type="dxa"/>
            <w:shd w:val="clear" w:color="auto" w:fill="244061" w:themeFill="accent1" w:themeFillShade="80"/>
          </w:tcPr>
          <w:p w14:paraId="7DD19BD9" w14:textId="77777777" w:rsidR="00172620" w:rsidRPr="00CD1197" w:rsidRDefault="00172620" w:rsidP="00CD1197">
            <w:pPr>
              <w:jc w:val="center"/>
              <w:rPr>
                <w:b/>
                <w:sz w:val="24"/>
              </w:rPr>
            </w:pPr>
            <w:r w:rsidRPr="00CD1197">
              <w:rPr>
                <w:b/>
                <w:sz w:val="24"/>
              </w:rPr>
              <w:t>Individual</w:t>
            </w:r>
          </w:p>
        </w:tc>
      </w:tr>
      <w:tr w:rsidR="00172620" w14:paraId="1A3A6D7C" w14:textId="77777777" w:rsidTr="00363B18">
        <w:tc>
          <w:tcPr>
            <w:tcW w:w="3194" w:type="dxa"/>
          </w:tcPr>
          <w:p w14:paraId="6A1DB19A" w14:textId="77777777" w:rsidR="00172620" w:rsidRPr="00D26934" w:rsidRDefault="00172620" w:rsidP="00D940E7">
            <w:pPr>
              <w:rPr>
                <w:sz w:val="24"/>
              </w:rPr>
            </w:pPr>
          </w:p>
        </w:tc>
        <w:tc>
          <w:tcPr>
            <w:tcW w:w="6382" w:type="dxa"/>
          </w:tcPr>
          <w:p w14:paraId="10334713" w14:textId="77777777" w:rsidR="00172620" w:rsidRDefault="00172620" w:rsidP="00D940E7"/>
        </w:tc>
      </w:tr>
      <w:tr w:rsidR="00CA5870" w14:paraId="22F9BB06" w14:textId="77777777" w:rsidTr="00363B18">
        <w:tc>
          <w:tcPr>
            <w:tcW w:w="3194" w:type="dxa"/>
            <w:tcBorders>
              <w:bottom w:val="single" w:sz="4" w:space="0" w:color="auto"/>
            </w:tcBorders>
          </w:tcPr>
          <w:p w14:paraId="7296E693" w14:textId="77777777" w:rsidR="00CA5870" w:rsidRPr="00D26934" w:rsidRDefault="00CA5870" w:rsidP="00D940E7">
            <w:pPr>
              <w:rPr>
                <w:sz w:val="24"/>
              </w:rPr>
            </w:pPr>
          </w:p>
        </w:tc>
        <w:tc>
          <w:tcPr>
            <w:tcW w:w="6382" w:type="dxa"/>
            <w:tcBorders>
              <w:bottom w:val="single" w:sz="4" w:space="0" w:color="auto"/>
            </w:tcBorders>
          </w:tcPr>
          <w:p w14:paraId="22188D84" w14:textId="77777777" w:rsidR="00CA5870" w:rsidRDefault="00CA5870" w:rsidP="00D940E7"/>
        </w:tc>
      </w:tr>
      <w:tr w:rsidR="00172620" w14:paraId="4B78244F" w14:textId="77777777" w:rsidTr="00363B18">
        <w:tc>
          <w:tcPr>
            <w:tcW w:w="3194" w:type="dxa"/>
            <w:tcBorders>
              <w:bottom w:val="single" w:sz="4" w:space="0" w:color="auto"/>
            </w:tcBorders>
          </w:tcPr>
          <w:p w14:paraId="4E86EFC2" w14:textId="77777777" w:rsidR="00172620" w:rsidRPr="00D26934" w:rsidRDefault="00172620" w:rsidP="00D940E7">
            <w:pPr>
              <w:rPr>
                <w:sz w:val="24"/>
              </w:rPr>
            </w:pPr>
          </w:p>
        </w:tc>
        <w:tc>
          <w:tcPr>
            <w:tcW w:w="6382" w:type="dxa"/>
            <w:tcBorders>
              <w:bottom w:val="single" w:sz="4" w:space="0" w:color="auto"/>
            </w:tcBorders>
          </w:tcPr>
          <w:p w14:paraId="29A8CAC8" w14:textId="77777777" w:rsidR="00172620" w:rsidRDefault="00172620" w:rsidP="00D940E7"/>
        </w:tc>
      </w:tr>
    </w:tbl>
    <w:p w14:paraId="593B5EC9" w14:textId="77777777" w:rsidR="00D940E7" w:rsidRDefault="00D940E7" w:rsidP="00D940E7"/>
    <w:p w14:paraId="14FC9740" w14:textId="77777777" w:rsidR="00E14D91" w:rsidRDefault="00E14D91" w:rsidP="00D940E7"/>
    <w:tbl>
      <w:tblPr>
        <w:tblStyle w:val="TableGrid"/>
        <w:tblW w:w="0" w:type="auto"/>
        <w:tblLook w:val="04A0" w:firstRow="1" w:lastRow="0" w:firstColumn="1" w:lastColumn="0" w:noHBand="0" w:noVBand="1"/>
      </w:tblPr>
      <w:tblGrid>
        <w:gridCol w:w="3194"/>
        <w:gridCol w:w="6382"/>
      </w:tblGrid>
      <w:tr w:rsidR="00172620" w14:paraId="6445C56E" w14:textId="77777777" w:rsidTr="00CA1C3C">
        <w:tc>
          <w:tcPr>
            <w:tcW w:w="10196" w:type="dxa"/>
            <w:gridSpan w:val="2"/>
            <w:tcBorders>
              <w:top w:val="single" w:sz="4" w:space="0" w:color="auto"/>
              <w:left w:val="single" w:sz="4" w:space="0" w:color="auto"/>
              <w:right w:val="single" w:sz="4" w:space="0" w:color="auto"/>
            </w:tcBorders>
          </w:tcPr>
          <w:p w14:paraId="55B03749" w14:textId="77777777" w:rsidR="00172620" w:rsidRPr="00CD1197" w:rsidRDefault="005D679D" w:rsidP="005D679D">
            <w:pPr>
              <w:jc w:val="center"/>
              <w:rPr>
                <w:b/>
              </w:rPr>
            </w:pPr>
            <w:r w:rsidRPr="00CA1C3C">
              <w:rPr>
                <w:b/>
                <w:sz w:val="24"/>
              </w:rPr>
              <w:lastRenderedPageBreak/>
              <w:t xml:space="preserve">Succession: </w:t>
            </w:r>
            <w:r w:rsidR="00172620" w:rsidRPr="00CA1C3C">
              <w:rPr>
                <w:b/>
                <w:sz w:val="24"/>
              </w:rPr>
              <w:t xml:space="preserve">Crisis Services / SCOAP </w:t>
            </w:r>
          </w:p>
        </w:tc>
      </w:tr>
      <w:tr w:rsidR="00172620" w14:paraId="4BDA4699" w14:textId="77777777" w:rsidTr="00362747">
        <w:tc>
          <w:tcPr>
            <w:tcW w:w="3398" w:type="dxa"/>
            <w:shd w:val="clear" w:color="auto" w:fill="244061" w:themeFill="accent1" w:themeFillShade="80"/>
          </w:tcPr>
          <w:p w14:paraId="63B40BF6" w14:textId="77777777" w:rsidR="00172620" w:rsidRPr="00CD1197" w:rsidRDefault="00172620" w:rsidP="00CD1197">
            <w:pPr>
              <w:jc w:val="center"/>
              <w:rPr>
                <w:b/>
                <w:sz w:val="24"/>
              </w:rPr>
            </w:pPr>
            <w:r w:rsidRPr="00CD1197">
              <w:rPr>
                <w:b/>
                <w:sz w:val="24"/>
              </w:rPr>
              <w:t>Title</w:t>
            </w:r>
          </w:p>
        </w:tc>
        <w:tc>
          <w:tcPr>
            <w:tcW w:w="6798" w:type="dxa"/>
            <w:shd w:val="clear" w:color="auto" w:fill="244061" w:themeFill="accent1" w:themeFillShade="80"/>
          </w:tcPr>
          <w:p w14:paraId="0D3BD801" w14:textId="77777777" w:rsidR="00172620" w:rsidRPr="00CD1197" w:rsidRDefault="00172620" w:rsidP="00CD1197">
            <w:pPr>
              <w:jc w:val="center"/>
              <w:rPr>
                <w:b/>
                <w:sz w:val="24"/>
              </w:rPr>
            </w:pPr>
            <w:r w:rsidRPr="00CD1197">
              <w:rPr>
                <w:b/>
                <w:sz w:val="24"/>
              </w:rPr>
              <w:t>Individual</w:t>
            </w:r>
          </w:p>
        </w:tc>
      </w:tr>
      <w:tr w:rsidR="00172620" w14:paraId="7ADECE62" w14:textId="77777777" w:rsidTr="00316127">
        <w:tc>
          <w:tcPr>
            <w:tcW w:w="3398" w:type="dxa"/>
            <w:tcBorders>
              <w:bottom w:val="single" w:sz="4" w:space="0" w:color="auto"/>
            </w:tcBorders>
          </w:tcPr>
          <w:p w14:paraId="0FD34A2E" w14:textId="77777777" w:rsidR="00172620" w:rsidRPr="00D26934" w:rsidRDefault="00172620" w:rsidP="00D940E7">
            <w:pPr>
              <w:rPr>
                <w:sz w:val="24"/>
              </w:rPr>
            </w:pPr>
          </w:p>
        </w:tc>
        <w:tc>
          <w:tcPr>
            <w:tcW w:w="6798" w:type="dxa"/>
            <w:tcBorders>
              <w:bottom w:val="single" w:sz="4" w:space="0" w:color="auto"/>
            </w:tcBorders>
          </w:tcPr>
          <w:p w14:paraId="37D17E15" w14:textId="77777777" w:rsidR="00172620" w:rsidRDefault="00172620" w:rsidP="00D940E7"/>
        </w:tc>
      </w:tr>
      <w:tr w:rsidR="00172620" w14:paraId="3130FEF2" w14:textId="77777777" w:rsidTr="0020573E">
        <w:tc>
          <w:tcPr>
            <w:tcW w:w="3398" w:type="dxa"/>
          </w:tcPr>
          <w:p w14:paraId="50A06EE0" w14:textId="77777777" w:rsidR="00172620" w:rsidRPr="00D26934" w:rsidRDefault="00172620" w:rsidP="00D940E7">
            <w:pPr>
              <w:rPr>
                <w:sz w:val="24"/>
              </w:rPr>
            </w:pPr>
          </w:p>
        </w:tc>
        <w:tc>
          <w:tcPr>
            <w:tcW w:w="6798" w:type="dxa"/>
          </w:tcPr>
          <w:p w14:paraId="35CA6928" w14:textId="77777777" w:rsidR="00172620" w:rsidRDefault="00172620" w:rsidP="00D940E7"/>
        </w:tc>
      </w:tr>
      <w:tr w:rsidR="0020573E" w14:paraId="5A47AB74" w14:textId="77777777" w:rsidTr="00CA1C3C">
        <w:tc>
          <w:tcPr>
            <w:tcW w:w="3398" w:type="dxa"/>
            <w:tcBorders>
              <w:bottom w:val="single" w:sz="4" w:space="0" w:color="auto"/>
            </w:tcBorders>
          </w:tcPr>
          <w:p w14:paraId="6FBD9DB8" w14:textId="77777777" w:rsidR="0020573E" w:rsidRPr="00D26934" w:rsidRDefault="0020573E" w:rsidP="00D940E7">
            <w:pPr>
              <w:rPr>
                <w:sz w:val="24"/>
              </w:rPr>
            </w:pPr>
          </w:p>
        </w:tc>
        <w:tc>
          <w:tcPr>
            <w:tcW w:w="6798" w:type="dxa"/>
            <w:tcBorders>
              <w:bottom w:val="single" w:sz="4" w:space="0" w:color="auto"/>
            </w:tcBorders>
          </w:tcPr>
          <w:p w14:paraId="58589B38" w14:textId="77777777" w:rsidR="0020573E" w:rsidRDefault="0020573E" w:rsidP="00D940E7"/>
        </w:tc>
      </w:tr>
    </w:tbl>
    <w:p w14:paraId="3FB15478" w14:textId="77777777" w:rsidR="00B135A8" w:rsidRDefault="00B135A8"/>
    <w:tbl>
      <w:tblPr>
        <w:tblStyle w:val="TableGrid"/>
        <w:tblW w:w="0" w:type="auto"/>
        <w:tblLook w:val="04A0" w:firstRow="1" w:lastRow="0" w:firstColumn="1" w:lastColumn="0" w:noHBand="0" w:noVBand="1"/>
      </w:tblPr>
      <w:tblGrid>
        <w:gridCol w:w="3194"/>
        <w:gridCol w:w="6382"/>
      </w:tblGrid>
      <w:tr w:rsidR="00172620" w14:paraId="20A3FAB7" w14:textId="77777777" w:rsidTr="00CA1C3C">
        <w:tc>
          <w:tcPr>
            <w:tcW w:w="10196" w:type="dxa"/>
            <w:gridSpan w:val="2"/>
            <w:tcBorders>
              <w:top w:val="single" w:sz="4" w:space="0" w:color="auto"/>
              <w:left w:val="single" w:sz="4" w:space="0" w:color="auto"/>
              <w:right w:val="single" w:sz="4" w:space="0" w:color="auto"/>
            </w:tcBorders>
          </w:tcPr>
          <w:p w14:paraId="11024F2C" w14:textId="77777777" w:rsidR="00172620" w:rsidRPr="00CD1197" w:rsidRDefault="005D679D" w:rsidP="005D679D">
            <w:pPr>
              <w:jc w:val="center"/>
              <w:rPr>
                <w:b/>
              </w:rPr>
            </w:pPr>
            <w:r w:rsidRPr="00B135A8">
              <w:rPr>
                <w:b/>
                <w:sz w:val="24"/>
              </w:rPr>
              <w:t xml:space="preserve">Succession: </w:t>
            </w:r>
            <w:r w:rsidR="00172620" w:rsidRPr="00B135A8">
              <w:rPr>
                <w:b/>
                <w:sz w:val="24"/>
              </w:rPr>
              <w:t xml:space="preserve">Out-Patient Services </w:t>
            </w:r>
          </w:p>
        </w:tc>
      </w:tr>
      <w:tr w:rsidR="00172620" w14:paraId="3687B9C4" w14:textId="77777777" w:rsidTr="0020573E">
        <w:tc>
          <w:tcPr>
            <w:tcW w:w="3398" w:type="dxa"/>
            <w:shd w:val="clear" w:color="auto" w:fill="244061" w:themeFill="accent1" w:themeFillShade="80"/>
          </w:tcPr>
          <w:p w14:paraId="4DD60D01" w14:textId="77777777" w:rsidR="00172620" w:rsidRPr="00CD1197" w:rsidRDefault="00172620" w:rsidP="00CD1197">
            <w:pPr>
              <w:jc w:val="center"/>
              <w:rPr>
                <w:b/>
                <w:sz w:val="24"/>
              </w:rPr>
            </w:pPr>
            <w:r w:rsidRPr="00CD1197">
              <w:rPr>
                <w:b/>
                <w:sz w:val="24"/>
              </w:rPr>
              <w:t>Title</w:t>
            </w:r>
          </w:p>
        </w:tc>
        <w:tc>
          <w:tcPr>
            <w:tcW w:w="6798" w:type="dxa"/>
            <w:tcBorders>
              <w:bottom w:val="single" w:sz="4" w:space="0" w:color="auto"/>
            </w:tcBorders>
            <w:shd w:val="clear" w:color="auto" w:fill="244061" w:themeFill="accent1" w:themeFillShade="80"/>
          </w:tcPr>
          <w:p w14:paraId="27BDC6FE" w14:textId="77777777" w:rsidR="00172620" w:rsidRPr="00CD1197" w:rsidRDefault="00172620" w:rsidP="00CD1197">
            <w:pPr>
              <w:jc w:val="center"/>
              <w:rPr>
                <w:b/>
                <w:sz w:val="24"/>
              </w:rPr>
            </w:pPr>
            <w:r w:rsidRPr="00CD1197">
              <w:rPr>
                <w:b/>
                <w:sz w:val="24"/>
              </w:rPr>
              <w:t>Individual</w:t>
            </w:r>
          </w:p>
        </w:tc>
      </w:tr>
      <w:tr w:rsidR="0020573E" w14:paraId="239BC3B8" w14:textId="77777777" w:rsidTr="0020573E">
        <w:tc>
          <w:tcPr>
            <w:tcW w:w="3398" w:type="dxa"/>
          </w:tcPr>
          <w:p w14:paraId="460B4770" w14:textId="77777777" w:rsidR="0020573E" w:rsidRPr="00D26934" w:rsidRDefault="0020573E" w:rsidP="00D940E7">
            <w:pPr>
              <w:rPr>
                <w:sz w:val="24"/>
              </w:rPr>
            </w:pPr>
          </w:p>
        </w:tc>
        <w:tc>
          <w:tcPr>
            <w:tcW w:w="6798" w:type="dxa"/>
            <w:tcBorders>
              <w:right w:val="single" w:sz="4" w:space="0" w:color="auto"/>
            </w:tcBorders>
          </w:tcPr>
          <w:p w14:paraId="39C05C25" w14:textId="77777777" w:rsidR="0020573E" w:rsidRDefault="0020573E" w:rsidP="00D940E7"/>
        </w:tc>
      </w:tr>
      <w:tr w:rsidR="00172620" w14:paraId="4BD73A0C" w14:textId="77777777" w:rsidTr="0020573E">
        <w:tc>
          <w:tcPr>
            <w:tcW w:w="3398" w:type="dxa"/>
          </w:tcPr>
          <w:p w14:paraId="0FEE7696" w14:textId="77777777" w:rsidR="00172620" w:rsidRPr="00D26934" w:rsidRDefault="00172620" w:rsidP="00D940E7">
            <w:pPr>
              <w:rPr>
                <w:sz w:val="24"/>
              </w:rPr>
            </w:pPr>
          </w:p>
        </w:tc>
        <w:tc>
          <w:tcPr>
            <w:tcW w:w="6798" w:type="dxa"/>
            <w:tcBorders>
              <w:right w:val="single" w:sz="4" w:space="0" w:color="auto"/>
            </w:tcBorders>
          </w:tcPr>
          <w:p w14:paraId="4A481EED" w14:textId="77777777" w:rsidR="00172620" w:rsidRDefault="00172620" w:rsidP="00D940E7"/>
        </w:tc>
      </w:tr>
      <w:tr w:rsidR="00D83198" w14:paraId="09EBB487" w14:textId="77777777" w:rsidTr="0020573E">
        <w:tc>
          <w:tcPr>
            <w:tcW w:w="3398" w:type="dxa"/>
            <w:tcBorders>
              <w:bottom w:val="single" w:sz="4" w:space="0" w:color="auto"/>
            </w:tcBorders>
          </w:tcPr>
          <w:p w14:paraId="1ADAB0EF" w14:textId="77777777" w:rsidR="00D83198" w:rsidRPr="00D26934" w:rsidRDefault="00D83198" w:rsidP="00D940E7">
            <w:pPr>
              <w:rPr>
                <w:sz w:val="24"/>
              </w:rPr>
            </w:pPr>
          </w:p>
        </w:tc>
        <w:tc>
          <w:tcPr>
            <w:tcW w:w="6798" w:type="dxa"/>
            <w:tcBorders>
              <w:bottom w:val="single" w:sz="4" w:space="0" w:color="auto"/>
              <w:right w:val="single" w:sz="4" w:space="0" w:color="auto"/>
            </w:tcBorders>
          </w:tcPr>
          <w:p w14:paraId="52C27ABE" w14:textId="77777777" w:rsidR="00D83198" w:rsidRDefault="00D83198" w:rsidP="00D940E7"/>
        </w:tc>
      </w:tr>
    </w:tbl>
    <w:p w14:paraId="327948EE" w14:textId="77777777" w:rsidR="00D940E7" w:rsidRDefault="00D940E7" w:rsidP="00D940E7"/>
    <w:tbl>
      <w:tblPr>
        <w:tblStyle w:val="TableGrid"/>
        <w:tblW w:w="0" w:type="auto"/>
        <w:tblLook w:val="04A0" w:firstRow="1" w:lastRow="0" w:firstColumn="1" w:lastColumn="0" w:noHBand="0" w:noVBand="1"/>
      </w:tblPr>
      <w:tblGrid>
        <w:gridCol w:w="3194"/>
        <w:gridCol w:w="6382"/>
      </w:tblGrid>
      <w:tr w:rsidR="00172620" w14:paraId="1008964C" w14:textId="77777777" w:rsidTr="00B135A8">
        <w:tc>
          <w:tcPr>
            <w:tcW w:w="10196" w:type="dxa"/>
            <w:gridSpan w:val="2"/>
            <w:tcBorders>
              <w:top w:val="single" w:sz="4" w:space="0" w:color="auto"/>
              <w:left w:val="single" w:sz="4" w:space="0" w:color="auto"/>
              <w:right w:val="single" w:sz="4" w:space="0" w:color="auto"/>
            </w:tcBorders>
          </w:tcPr>
          <w:p w14:paraId="71EF9A8A" w14:textId="77777777" w:rsidR="00172620" w:rsidRPr="00CD1197" w:rsidRDefault="005D679D" w:rsidP="005D679D">
            <w:pPr>
              <w:jc w:val="center"/>
              <w:rPr>
                <w:b/>
              </w:rPr>
            </w:pPr>
            <w:r w:rsidRPr="00B135A8">
              <w:rPr>
                <w:b/>
                <w:sz w:val="24"/>
              </w:rPr>
              <w:t xml:space="preserve">Succession: </w:t>
            </w:r>
            <w:r w:rsidR="00172620" w:rsidRPr="00B135A8">
              <w:rPr>
                <w:b/>
                <w:sz w:val="24"/>
              </w:rPr>
              <w:t xml:space="preserve">Addiction Treatment Services </w:t>
            </w:r>
          </w:p>
        </w:tc>
      </w:tr>
      <w:tr w:rsidR="00172620" w14:paraId="46D1FC00" w14:textId="77777777" w:rsidTr="00362747">
        <w:tc>
          <w:tcPr>
            <w:tcW w:w="3398" w:type="dxa"/>
            <w:shd w:val="clear" w:color="auto" w:fill="244061" w:themeFill="accent1" w:themeFillShade="80"/>
          </w:tcPr>
          <w:p w14:paraId="347AA652" w14:textId="77777777" w:rsidR="00172620" w:rsidRPr="00CD1197" w:rsidRDefault="00172620" w:rsidP="00CD1197">
            <w:pPr>
              <w:jc w:val="center"/>
              <w:rPr>
                <w:b/>
                <w:sz w:val="24"/>
              </w:rPr>
            </w:pPr>
            <w:r w:rsidRPr="00CD1197">
              <w:rPr>
                <w:b/>
                <w:sz w:val="24"/>
              </w:rPr>
              <w:t>Title</w:t>
            </w:r>
          </w:p>
        </w:tc>
        <w:tc>
          <w:tcPr>
            <w:tcW w:w="6798" w:type="dxa"/>
            <w:shd w:val="clear" w:color="auto" w:fill="244061" w:themeFill="accent1" w:themeFillShade="80"/>
          </w:tcPr>
          <w:p w14:paraId="604B60EB" w14:textId="77777777" w:rsidR="00172620" w:rsidRPr="00CD1197" w:rsidRDefault="00172620" w:rsidP="00CD1197">
            <w:pPr>
              <w:jc w:val="center"/>
              <w:rPr>
                <w:b/>
                <w:sz w:val="24"/>
              </w:rPr>
            </w:pPr>
            <w:r w:rsidRPr="00CD1197">
              <w:rPr>
                <w:b/>
                <w:sz w:val="24"/>
              </w:rPr>
              <w:t>Individual</w:t>
            </w:r>
          </w:p>
        </w:tc>
      </w:tr>
      <w:tr w:rsidR="00172620" w14:paraId="6F283EDA" w14:textId="77777777" w:rsidTr="00316127">
        <w:tc>
          <w:tcPr>
            <w:tcW w:w="3398" w:type="dxa"/>
            <w:tcBorders>
              <w:bottom w:val="single" w:sz="4" w:space="0" w:color="auto"/>
            </w:tcBorders>
          </w:tcPr>
          <w:p w14:paraId="00BD63AC" w14:textId="77777777" w:rsidR="00172620" w:rsidRPr="00D26934" w:rsidRDefault="00172620" w:rsidP="00D940E7">
            <w:pPr>
              <w:rPr>
                <w:sz w:val="24"/>
              </w:rPr>
            </w:pPr>
          </w:p>
        </w:tc>
        <w:tc>
          <w:tcPr>
            <w:tcW w:w="6798" w:type="dxa"/>
            <w:tcBorders>
              <w:bottom w:val="single" w:sz="4" w:space="0" w:color="auto"/>
            </w:tcBorders>
          </w:tcPr>
          <w:p w14:paraId="7CA55E86" w14:textId="77777777" w:rsidR="00172620" w:rsidRDefault="00172620" w:rsidP="00D940E7"/>
        </w:tc>
      </w:tr>
      <w:tr w:rsidR="00172620" w14:paraId="15681FDF" w14:textId="77777777" w:rsidTr="0020573E">
        <w:tc>
          <w:tcPr>
            <w:tcW w:w="3398" w:type="dxa"/>
          </w:tcPr>
          <w:p w14:paraId="76002675" w14:textId="77777777" w:rsidR="00172620" w:rsidRPr="00D26934" w:rsidRDefault="00172620" w:rsidP="00D940E7">
            <w:pPr>
              <w:rPr>
                <w:sz w:val="24"/>
              </w:rPr>
            </w:pPr>
          </w:p>
        </w:tc>
        <w:tc>
          <w:tcPr>
            <w:tcW w:w="6798" w:type="dxa"/>
          </w:tcPr>
          <w:p w14:paraId="7ED03AAE" w14:textId="77777777" w:rsidR="00172620" w:rsidRDefault="00172620" w:rsidP="00D940E7"/>
        </w:tc>
      </w:tr>
      <w:tr w:rsidR="0020573E" w14:paraId="18F04699" w14:textId="77777777" w:rsidTr="00316127">
        <w:tc>
          <w:tcPr>
            <w:tcW w:w="3398" w:type="dxa"/>
            <w:tcBorders>
              <w:bottom w:val="single" w:sz="4" w:space="0" w:color="auto"/>
            </w:tcBorders>
          </w:tcPr>
          <w:p w14:paraId="4D1BDD4E" w14:textId="77777777" w:rsidR="0020573E" w:rsidRPr="00D26934" w:rsidRDefault="0020573E" w:rsidP="00D940E7">
            <w:pPr>
              <w:rPr>
                <w:sz w:val="24"/>
              </w:rPr>
            </w:pPr>
          </w:p>
        </w:tc>
        <w:tc>
          <w:tcPr>
            <w:tcW w:w="6798" w:type="dxa"/>
            <w:tcBorders>
              <w:bottom w:val="single" w:sz="4" w:space="0" w:color="auto"/>
            </w:tcBorders>
          </w:tcPr>
          <w:p w14:paraId="4105DCB1" w14:textId="77777777" w:rsidR="0020573E" w:rsidRDefault="0020573E" w:rsidP="00D940E7"/>
        </w:tc>
      </w:tr>
    </w:tbl>
    <w:p w14:paraId="569B6ED3" w14:textId="77777777" w:rsidR="00D940E7" w:rsidRDefault="00D940E7" w:rsidP="00D940E7"/>
    <w:tbl>
      <w:tblPr>
        <w:tblStyle w:val="TableGrid"/>
        <w:tblW w:w="0" w:type="auto"/>
        <w:tblLook w:val="04A0" w:firstRow="1" w:lastRow="0" w:firstColumn="1" w:lastColumn="0" w:noHBand="0" w:noVBand="1"/>
      </w:tblPr>
      <w:tblGrid>
        <w:gridCol w:w="3194"/>
        <w:gridCol w:w="6382"/>
      </w:tblGrid>
      <w:tr w:rsidR="00172620" w14:paraId="6706018E" w14:textId="77777777" w:rsidTr="00B135A8">
        <w:tc>
          <w:tcPr>
            <w:tcW w:w="10196" w:type="dxa"/>
            <w:gridSpan w:val="2"/>
            <w:tcBorders>
              <w:top w:val="single" w:sz="4" w:space="0" w:color="auto"/>
              <w:left w:val="single" w:sz="4" w:space="0" w:color="auto"/>
              <w:right w:val="single" w:sz="4" w:space="0" w:color="auto"/>
            </w:tcBorders>
          </w:tcPr>
          <w:p w14:paraId="23F77310" w14:textId="77777777" w:rsidR="00172620" w:rsidRPr="00CD1197" w:rsidRDefault="005D679D" w:rsidP="005D679D">
            <w:pPr>
              <w:jc w:val="center"/>
              <w:rPr>
                <w:b/>
              </w:rPr>
            </w:pPr>
            <w:r w:rsidRPr="00B135A8">
              <w:rPr>
                <w:b/>
                <w:sz w:val="24"/>
              </w:rPr>
              <w:t xml:space="preserve">Succession: </w:t>
            </w:r>
            <w:r w:rsidR="00172620" w:rsidRPr="00B135A8">
              <w:rPr>
                <w:b/>
                <w:sz w:val="24"/>
              </w:rPr>
              <w:t xml:space="preserve">Communications </w:t>
            </w:r>
          </w:p>
        </w:tc>
      </w:tr>
      <w:tr w:rsidR="00172620" w14:paraId="7DDD8725" w14:textId="77777777" w:rsidTr="00362747">
        <w:tc>
          <w:tcPr>
            <w:tcW w:w="3398" w:type="dxa"/>
            <w:shd w:val="clear" w:color="auto" w:fill="244061" w:themeFill="accent1" w:themeFillShade="80"/>
          </w:tcPr>
          <w:p w14:paraId="6C768F22" w14:textId="77777777" w:rsidR="00172620" w:rsidRPr="00CD1197" w:rsidRDefault="00172620" w:rsidP="00CD1197">
            <w:pPr>
              <w:jc w:val="center"/>
              <w:rPr>
                <w:b/>
                <w:sz w:val="24"/>
              </w:rPr>
            </w:pPr>
            <w:r w:rsidRPr="00CD1197">
              <w:rPr>
                <w:b/>
                <w:sz w:val="24"/>
              </w:rPr>
              <w:t>Title</w:t>
            </w:r>
          </w:p>
        </w:tc>
        <w:tc>
          <w:tcPr>
            <w:tcW w:w="6798" w:type="dxa"/>
            <w:shd w:val="clear" w:color="auto" w:fill="244061" w:themeFill="accent1" w:themeFillShade="80"/>
          </w:tcPr>
          <w:p w14:paraId="1B5DF06F" w14:textId="77777777" w:rsidR="00172620" w:rsidRPr="00CD1197" w:rsidRDefault="00172620" w:rsidP="00CD1197">
            <w:pPr>
              <w:jc w:val="center"/>
              <w:rPr>
                <w:b/>
                <w:sz w:val="24"/>
              </w:rPr>
            </w:pPr>
            <w:r w:rsidRPr="00CD1197">
              <w:rPr>
                <w:b/>
                <w:sz w:val="24"/>
              </w:rPr>
              <w:t>Individual</w:t>
            </w:r>
          </w:p>
        </w:tc>
      </w:tr>
      <w:tr w:rsidR="00172620" w14:paraId="7B5DA440" w14:textId="77777777" w:rsidTr="00316127">
        <w:tc>
          <w:tcPr>
            <w:tcW w:w="3398" w:type="dxa"/>
          </w:tcPr>
          <w:p w14:paraId="369698D1" w14:textId="77777777" w:rsidR="00172620" w:rsidRPr="00D26934" w:rsidRDefault="00172620" w:rsidP="00D940E7">
            <w:pPr>
              <w:rPr>
                <w:sz w:val="24"/>
              </w:rPr>
            </w:pPr>
          </w:p>
        </w:tc>
        <w:tc>
          <w:tcPr>
            <w:tcW w:w="6798" w:type="dxa"/>
          </w:tcPr>
          <w:p w14:paraId="4A7165DD" w14:textId="77777777" w:rsidR="00172620" w:rsidRDefault="00172620" w:rsidP="00D940E7"/>
        </w:tc>
      </w:tr>
      <w:tr w:rsidR="00172620" w14:paraId="7A250BEA" w14:textId="77777777" w:rsidTr="00316127">
        <w:tc>
          <w:tcPr>
            <w:tcW w:w="3398" w:type="dxa"/>
          </w:tcPr>
          <w:p w14:paraId="52732AB4" w14:textId="77777777" w:rsidR="00172620" w:rsidRPr="00D26934" w:rsidRDefault="00172620" w:rsidP="00D940E7">
            <w:pPr>
              <w:rPr>
                <w:sz w:val="24"/>
              </w:rPr>
            </w:pPr>
          </w:p>
        </w:tc>
        <w:tc>
          <w:tcPr>
            <w:tcW w:w="6798" w:type="dxa"/>
          </w:tcPr>
          <w:p w14:paraId="273A142F" w14:textId="77777777" w:rsidR="00172620" w:rsidRDefault="00172620" w:rsidP="00D940E7"/>
        </w:tc>
      </w:tr>
      <w:tr w:rsidR="00172620" w14:paraId="756179A4" w14:textId="77777777" w:rsidTr="00316127">
        <w:tc>
          <w:tcPr>
            <w:tcW w:w="3398" w:type="dxa"/>
          </w:tcPr>
          <w:p w14:paraId="7A46FCBA" w14:textId="77777777" w:rsidR="00172620" w:rsidRPr="00D26934" w:rsidRDefault="00172620" w:rsidP="00D940E7">
            <w:pPr>
              <w:rPr>
                <w:sz w:val="24"/>
              </w:rPr>
            </w:pPr>
          </w:p>
        </w:tc>
        <w:tc>
          <w:tcPr>
            <w:tcW w:w="6798" w:type="dxa"/>
          </w:tcPr>
          <w:p w14:paraId="105A5AFE" w14:textId="77777777" w:rsidR="00172620" w:rsidRDefault="00172620" w:rsidP="00D940E7"/>
        </w:tc>
      </w:tr>
    </w:tbl>
    <w:p w14:paraId="378491B3" w14:textId="77777777" w:rsidR="00CD1197" w:rsidRDefault="00CD1197" w:rsidP="00CD1197"/>
    <w:p w14:paraId="73D64316" w14:textId="62AB4AFF" w:rsidR="00172620" w:rsidRDefault="00172620" w:rsidP="005D679D">
      <w:pPr>
        <w:jc w:val="both"/>
      </w:pPr>
      <w:r w:rsidRPr="004E4D7F">
        <w:lastRenderedPageBreak/>
        <w:t>I</w:t>
      </w:r>
      <w:r w:rsidR="005D679D">
        <w:t xml:space="preserve">f </w:t>
      </w:r>
      <w:r w:rsidRPr="004E4D7F">
        <w:t xml:space="preserve">the </w:t>
      </w:r>
      <w:r>
        <w:t>CEO</w:t>
      </w:r>
      <w:r w:rsidRPr="004E4D7F">
        <w:t xml:space="preserve"> and </w:t>
      </w:r>
      <w:r w:rsidR="0020573E">
        <w:t>succession of command</w:t>
      </w:r>
      <w:r w:rsidRPr="004E4D7F">
        <w:t xml:space="preserve"> </w:t>
      </w:r>
      <w:r w:rsidR="005D679D">
        <w:t>are</w:t>
      </w:r>
      <w:r w:rsidRPr="004E4D7F">
        <w:t xml:space="preserve"> </w:t>
      </w:r>
      <w:r w:rsidR="005D679D">
        <w:t>unavailable,</w:t>
      </w:r>
      <w:r w:rsidRPr="004E4D7F">
        <w:t xml:space="preserve"> the </w:t>
      </w:r>
      <w:r>
        <w:t xml:space="preserve">senior </w:t>
      </w:r>
      <w:r w:rsidR="006A7314">
        <w:t xml:space="preserve">available </w:t>
      </w:r>
      <w:r>
        <w:t>provider</w:t>
      </w:r>
      <w:r w:rsidRPr="004E4D7F">
        <w:t xml:space="preserve"> shall </w:t>
      </w:r>
      <w:r>
        <w:t>assume</w:t>
      </w:r>
      <w:r w:rsidRPr="004E4D7F">
        <w:t xml:space="preserve"> duties of the </w:t>
      </w:r>
      <w:r>
        <w:t>CEO</w:t>
      </w:r>
      <w:r w:rsidRPr="004E4D7F">
        <w:t xml:space="preserve"> in the interim period</w:t>
      </w:r>
      <w:r>
        <w:t>.</w:t>
      </w:r>
      <w:r w:rsidRPr="004E4D7F">
        <w:t xml:space="preserve"> </w:t>
      </w:r>
    </w:p>
    <w:p w14:paraId="134C68CE" w14:textId="77777777" w:rsidR="005F7715" w:rsidRDefault="005F7715" w:rsidP="005F7715">
      <w:pPr>
        <w:pStyle w:val="Heading2"/>
      </w:pPr>
      <w:bookmarkStart w:id="17" w:name="_Emergency_Delegations_of"/>
      <w:bookmarkStart w:id="18" w:name="_Toc389049678"/>
      <w:bookmarkEnd w:id="17"/>
      <w:r>
        <w:t>Warnings</w:t>
      </w:r>
      <w:r w:rsidR="00E06FBE">
        <w:t xml:space="preserve"> or External Notification</w:t>
      </w:r>
      <w:bookmarkEnd w:id="18"/>
    </w:p>
    <w:p w14:paraId="755D6373" w14:textId="422A7775" w:rsidR="00E06FBE" w:rsidRDefault="00E06FBE" w:rsidP="00E06FBE">
      <w:pPr>
        <w:jc w:val="both"/>
      </w:pPr>
      <w:r>
        <w:t>The</w:t>
      </w:r>
      <w:r w:rsidR="006558DC">
        <w:t xml:space="preserve"> </w:t>
      </w:r>
      <w:r>
        <w:t>Disaster Coordinator</w:t>
      </w:r>
      <w:r w:rsidR="00BB0DB4">
        <w:t>s</w:t>
      </w:r>
      <w:r w:rsidR="006558DC">
        <w:t xml:space="preserve"> </w:t>
      </w:r>
      <w:r w:rsidR="00BB0DB4">
        <w:t>have</w:t>
      </w:r>
      <w:r>
        <w:t xml:space="preserve"> requested that their name</w:t>
      </w:r>
      <w:r w:rsidR="00BB0DB4">
        <w:t>s</w:t>
      </w:r>
      <w:r>
        <w:t xml:space="preserve"> and contact information be added to the notification and warning lists of </w:t>
      </w:r>
      <w:r w:rsidR="006558DC">
        <w:t xml:space="preserve">each of </w:t>
      </w:r>
      <w:r>
        <w:t>the county emergency management</w:t>
      </w:r>
      <w:r w:rsidR="006558DC">
        <w:t xml:space="preserve"> departments</w:t>
      </w:r>
      <w:r>
        <w:t xml:space="preserve">, </w:t>
      </w:r>
      <w:r w:rsidR="006558DC">
        <w:t>emergency communications/dispatch centers,</w:t>
      </w:r>
      <w:r>
        <w:t xml:space="preserve"> </w:t>
      </w:r>
      <w:r w:rsidR="006558DC">
        <w:t xml:space="preserve">public health departments, </w:t>
      </w:r>
      <w:r>
        <w:t xml:space="preserve">and other response organizations in </w:t>
      </w:r>
      <w:r w:rsidR="006558DC">
        <w:t xml:space="preserve">our </w:t>
      </w:r>
      <w:r>
        <w:t xml:space="preserve">catchment area. </w:t>
      </w:r>
    </w:p>
    <w:p w14:paraId="1ABD30F6" w14:textId="2B023C1C" w:rsidR="00E06FBE" w:rsidRDefault="005F7715" w:rsidP="00E06FBE">
      <w:pPr>
        <w:jc w:val="both"/>
      </w:pPr>
      <w:commentRangeStart w:id="19"/>
      <w:r>
        <w:t xml:space="preserve">The Disaster Coordinators are responsible for </w:t>
      </w:r>
      <w:r w:rsidR="00D83198">
        <w:t>receiving</w:t>
      </w:r>
      <w:r>
        <w:t xml:space="preserve"> </w:t>
      </w:r>
      <w:r w:rsidR="00E06FBE">
        <w:t xml:space="preserve">available </w:t>
      </w:r>
      <w:r>
        <w:t>emergency communications</w:t>
      </w:r>
      <w:r w:rsidR="00E06FBE">
        <w:t xml:space="preserve"> and for contacting the </w:t>
      </w:r>
      <w:r w:rsidR="00E06FBE" w:rsidRPr="005235D7">
        <w:t>Emergency Manager</w:t>
      </w:r>
      <w:r w:rsidR="00E06FBE">
        <w:t xml:space="preserve"> of each catchment county for follow up, if appropriate</w:t>
      </w:r>
      <w:r>
        <w:t xml:space="preserve">. </w:t>
      </w:r>
    </w:p>
    <w:p w14:paraId="670BFC58" w14:textId="5A723164" w:rsidR="005F7715" w:rsidRDefault="005F7715" w:rsidP="005F7715">
      <w:pPr>
        <w:jc w:val="both"/>
      </w:pPr>
      <w:r w:rsidRPr="00DA25ED">
        <w:t xml:space="preserve">Upon </w:t>
      </w:r>
      <w:r w:rsidR="00E06FBE" w:rsidRPr="00DA25ED">
        <w:t>learning</w:t>
      </w:r>
      <w:r w:rsidR="00E06FBE">
        <w:t xml:space="preserve"> of an actual or potential emergency situation</w:t>
      </w:r>
      <w:r w:rsidR="00E06FBE" w:rsidRPr="00E06FBE">
        <w:t xml:space="preserve"> </w:t>
      </w:r>
      <w:r w:rsidR="005235D7">
        <w:t>that may affect</w:t>
      </w:r>
      <w:r w:rsidR="00E06FBE">
        <w:t xml:space="preserve"> staff or facilities, the Disaster Coordinator is responsible for </w:t>
      </w:r>
      <w:r w:rsidR="00E06FBE" w:rsidRPr="005F7710">
        <w:t>making</w:t>
      </w:r>
      <w:r w:rsidR="00E06FBE">
        <w:t xml:space="preserve"> appropriate internal notifications (see below). </w:t>
      </w:r>
    </w:p>
    <w:p w14:paraId="51DCB7E6" w14:textId="031B39C6" w:rsidR="00DA25ED" w:rsidRDefault="00DA25ED" w:rsidP="005F7715">
      <w:pPr>
        <w:jc w:val="both"/>
      </w:pPr>
      <w:r>
        <w:t xml:space="preserve">External warning communications systems include hardline telephones, cellular telephones, television networks, </w:t>
      </w:r>
      <w:r w:rsidR="0071746E">
        <w:t>public</w:t>
      </w:r>
      <w:r w:rsidR="00536953">
        <w:t xml:space="preserve"> </w:t>
      </w:r>
      <w:r>
        <w:t xml:space="preserve">radio, </w:t>
      </w:r>
      <w:r w:rsidR="00536953">
        <w:t xml:space="preserve">emergency </w:t>
      </w:r>
      <w:r>
        <w:t>radio systems used in the catchment area, weather alert networks</w:t>
      </w:r>
      <w:r w:rsidR="005235D7">
        <w:t xml:space="preserve"> and the i</w:t>
      </w:r>
      <w:r>
        <w:t>nternet.</w:t>
      </w:r>
    </w:p>
    <w:p w14:paraId="1B87DD08" w14:textId="77777777" w:rsidR="00172620" w:rsidRPr="002F4E50" w:rsidRDefault="006558DC" w:rsidP="002F4E50">
      <w:pPr>
        <w:pStyle w:val="Heading2"/>
      </w:pPr>
      <w:bookmarkStart w:id="20" w:name="_Toc389049679"/>
      <w:commentRangeEnd w:id="19"/>
      <w:r>
        <w:rPr>
          <w:rStyle w:val="CommentReference"/>
          <w:caps w:val="0"/>
          <w:color w:val="auto"/>
          <w:spacing w:val="0"/>
        </w:rPr>
        <w:commentReference w:id="19"/>
      </w:r>
      <w:r w:rsidR="005F7715" w:rsidRPr="002F4E50">
        <w:t xml:space="preserve">Internal </w:t>
      </w:r>
      <w:r w:rsidR="006A7314" w:rsidRPr="002F4E50">
        <w:t>Notifications</w:t>
      </w:r>
      <w:bookmarkEnd w:id="20"/>
    </w:p>
    <w:p w14:paraId="463733A7" w14:textId="4E98AD1A" w:rsidR="00172620" w:rsidRPr="00172620" w:rsidRDefault="00172620" w:rsidP="006A7314">
      <w:pPr>
        <w:jc w:val="both"/>
      </w:pPr>
      <w:r w:rsidRPr="00172620">
        <w:t xml:space="preserve">The CMHC has an internal list of all employees </w:t>
      </w:r>
      <w:r w:rsidR="00477B0F">
        <w:t>with their contact information (</w:t>
      </w:r>
      <w:r w:rsidRPr="005F7715">
        <w:t xml:space="preserve">See </w:t>
      </w:r>
      <w:r w:rsidR="005F7715" w:rsidRPr="005235D7">
        <w:t>Attachment 2</w:t>
      </w:r>
      <w:r w:rsidR="00477B0F">
        <w:t>)</w:t>
      </w:r>
      <w:r w:rsidRPr="00172620">
        <w:t>.  The calling tree plan follows the supervisory chain.  Supervisors are expected to maintain</w:t>
      </w:r>
      <w:r w:rsidR="0071746E">
        <w:t xml:space="preserve"> current</w:t>
      </w:r>
      <w:r w:rsidRPr="00172620">
        <w:t xml:space="preserve"> cont</w:t>
      </w:r>
      <w:r w:rsidR="00536953">
        <w:t>act information in the event</w:t>
      </w:r>
      <w:r w:rsidRPr="00172620">
        <w:t xml:space="preserve"> a calling tree</w:t>
      </w:r>
      <w:r w:rsidR="0071746E">
        <w:t xml:space="preserve"> is initiated</w:t>
      </w:r>
      <w:r w:rsidRPr="00172620">
        <w:t xml:space="preserve">. </w:t>
      </w:r>
    </w:p>
    <w:p w14:paraId="4EC56CE7" w14:textId="7D063C3B" w:rsidR="00172620" w:rsidRPr="00172620" w:rsidRDefault="00172620" w:rsidP="006A7314">
      <w:pPr>
        <w:jc w:val="both"/>
      </w:pPr>
      <w:r w:rsidRPr="00172620">
        <w:t xml:space="preserve">CMHC employees are encouraged to </w:t>
      </w:r>
      <w:r w:rsidR="0071746E">
        <w:t>contact</w:t>
      </w:r>
      <w:r w:rsidRPr="00172620">
        <w:t xml:space="preserve"> their supervisors by phone, watch local news and </w:t>
      </w:r>
      <w:commentRangeStart w:id="21"/>
      <w:r w:rsidRPr="00172620">
        <w:t xml:space="preserve">access the county website </w:t>
      </w:r>
      <w:commentRangeEnd w:id="21"/>
      <w:r w:rsidR="0066752D">
        <w:rPr>
          <w:rStyle w:val="CommentReference"/>
        </w:rPr>
        <w:commentReference w:id="21"/>
      </w:r>
      <w:r w:rsidRPr="00172620">
        <w:t>for additional information in the event of an emergency.</w:t>
      </w:r>
    </w:p>
    <w:p w14:paraId="1A9FB067" w14:textId="77777777" w:rsidR="005503B9" w:rsidRDefault="00D16A74" w:rsidP="00D16A74">
      <w:pPr>
        <w:pStyle w:val="Heading1"/>
      </w:pPr>
      <w:bookmarkStart w:id="22" w:name="_Toc389049680"/>
      <w:r>
        <w:t xml:space="preserve">Phases of </w:t>
      </w:r>
      <w:r w:rsidRPr="00D16A74">
        <w:t>Implementation</w:t>
      </w:r>
      <w:bookmarkEnd w:id="22"/>
    </w:p>
    <w:p w14:paraId="7B3F11B1" w14:textId="77777777" w:rsidR="00477B0F" w:rsidRDefault="009B4C99" w:rsidP="00D16A74">
      <w:pPr>
        <w:jc w:val="both"/>
      </w:pPr>
      <w:r>
        <w:t xml:space="preserve">This COOP is </w:t>
      </w:r>
      <w:r w:rsidR="009A5D3E">
        <w:t>based on four different phases (</w:t>
      </w:r>
      <w:r w:rsidR="00DA25ED">
        <w:t xml:space="preserve">see </w:t>
      </w:r>
      <w:r w:rsidR="009A5D3E">
        <w:t xml:space="preserve">below). </w:t>
      </w:r>
      <w:r w:rsidR="009A5D3E" w:rsidRPr="00857C09">
        <w:t xml:space="preserve">Some </w:t>
      </w:r>
      <w:r w:rsidR="009A5D3E">
        <w:t xml:space="preserve">events </w:t>
      </w:r>
      <w:r w:rsidR="009A5D3E" w:rsidRPr="00857C09">
        <w:t xml:space="preserve">may produce emergencies that impact a small area or a single </w:t>
      </w:r>
      <w:r w:rsidR="009A5D3E">
        <w:t>facility</w:t>
      </w:r>
      <w:r w:rsidR="009A5D3E" w:rsidRPr="00857C09">
        <w:t xml:space="preserve">, while others </w:t>
      </w:r>
      <w:r w:rsidR="009A5D3E" w:rsidRPr="00D16A74">
        <w:t>may</w:t>
      </w:r>
      <w:r w:rsidR="009A5D3E" w:rsidRPr="00857C09">
        <w:t xml:space="preserve"> result in a more severe and widespread emergency.  Any of these trigg</w:t>
      </w:r>
      <w:r w:rsidR="009A5D3E">
        <w:t xml:space="preserve">ers may activate this COOP </w:t>
      </w:r>
      <w:r w:rsidR="009A5D3E" w:rsidRPr="00857C09">
        <w:t>or parts thereof.</w:t>
      </w:r>
      <w:r w:rsidR="003F1D26" w:rsidRPr="00436142">
        <w:t xml:space="preserve"> </w:t>
      </w:r>
    </w:p>
    <w:p w14:paraId="3D96AEEF" w14:textId="39F9599F" w:rsidR="00477B0F" w:rsidRDefault="003F1D26" w:rsidP="00CA62C6">
      <w:pPr>
        <w:pStyle w:val="ListParagraph"/>
        <w:numPr>
          <w:ilvl w:val="0"/>
          <w:numId w:val="24"/>
        </w:numPr>
        <w:jc w:val="both"/>
      </w:pPr>
      <w:r w:rsidRPr="009A5D3E">
        <w:rPr>
          <w:b/>
        </w:rPr>
        <w:t>Activation</w:t>
      </w:r>
      <w:r w:rsidR="007D14C6">
        <w:rPr>
          <w:b/>
        </w:rPr>
        <w:t xml:space="preserve"> Phase</w:t>
      </w:r>
      <w:r w:rsidR="00DA25ED">
        <w:t>:</w:t>
      </w:r>
      <w:r w:rsidR="009B4C99" w:rsidRPr="00436142">
        <w:t xml:space="preserve"> </w:t>
      </w:r>
      <w:r w:rsidR="0066752D">
        <w:t xml:space="preserve">Are </w:t>
      </w:r>
      <w:r w:rsidR="005235D7" w:rsidRPr="00B21182">
        <w:t>Essential Functions</w:t>
      </w:r>
      <w:r w:rsidR="0066752D" w:rsidRPr="00B21182">
        <w:t xml:space="preserve"> impacted</w:t>
      </w:r>
      <w:r w:rsidR="0066752D">
        <w:t xml:space="preserve">? Is </w:t>
      </w:r>
      <w:r w:rsidR="005235D7">
        <w:t>staff</w:t>
      </w:r>
      <w:r w:rsidR="0066752D">
        <w:t xml:space="preserve"> safety</w:t>
      </w:r>
      <w:r w:rsidR="005235D7">
        <w:t xml:space="preserve"> or the facility compromised?</w:t>
      </w:r>
      <w:r w:rsidR="0066752D">
        <w:t xml:space="preserve"> Is the catchment area under an impending threat that could harm the staff or facility? </w:t>
      </w:r>
      <w:r w:rsidR="00AE1E3C" w:rsidRPr="00E17AE5">
        <w:rPr>
          <w:highlight w:val="lightGray"/>
          <w:bdr w:val="single" w:sz="4" w:space="0" w:color="auto"/>
        </w:rPr>
        <w:t>Does t</w:t>
      </w:r>
      <w:r w:rsidR="00E17AE5" w:rsidRPr="00E17AE5">
        <w:rPr>
          <w:highlight w:val="lightGray"/>
          <w:bdr w:val="single" w:sz="4" w:space="0" w:color="auto"/>
        </w:rPr>
        <w:t>he event require COOP activation?</w:t>
      </w:r>
      <w:r w:rsidR="009B4C99">
        <w:t xml:space="preserve"> Activating the COOP may not require the implementation of the remaining phases. However, the rest of the </w:t>
      </w:r>
      <w:r w:rsidR="00DA25ED">
        <w:t>phases</w:t>
      </w:r>
      <w:r w:rsidR="009B4C99">
        <w:t xml:space="preserve"> are interrelated.</w:t>
      </w:r>
    </w:p>
    <w:p w14:paraId="58C1D593" w14:textId="77777777" w:rsidR="007D14C6" w:rsidRDefault="007D14C6" w:rsidP="007D14C6">
      <w:pPr>
        <w:pStyle w:val="ListParagraph"/>
        <w:ind w:left="1080"/>
        <w:jc w:val="both"/>
      </w:pPr>
    </w:p>
    <w:p w14:paraId="1F2B3E92" w14:textId="3E03623C" w:rsidR="00477B0F" w:rsidRDefault="00477B0F" w:rsidP="00CA62C6">
      <w:pPr>
        <w:pStyle w:val="ListParagraph"/>
        <w:numPr>
          <w:ilvl w:val="0"/>
          <w:numId w:val="24"/>
        </w:numPr>
        <w:jc w:val="both"/>
      </w:pPr>
      <w:r w:rsidRPr="009A5D3E">
        <w:rPr>
          <w:b/>
        </w:rPr>
        <w:t>Relocation</w:t>
      </w:r>
      <w:r w:rsidR="007D14C6">
        <w:rPr>
          <w:b/>
        </w:rPr>
        <w:t xml:space="preserve"> Phase</w:t>
      </w:r>
      <w:r w:rsidR="00DA25ED">
        <w:rPr>
          <w:b/>
        </w:rPr>
        <w:t>:</w:t>
      </w:r>
      <w:r w:rsidR="00536953">
        <w:rPr>
          <w:b/>
        </w:rPr>
        <w:t xml:space="preserve"> </w:t>
      </w:r>
      <w:r w:rsidR="0066752D" w:rsidRPr="00677CD0">
        <w:t>Can normal operations be continued out of the facility, without unnecessary risks or increased liability?</w:t>
      </w:r>
      <w:r w:rsidR="0066752D">
        <w:rPr>
          <w:b/>
        </w:rPr>
        <w:t xml:space="preserve"> </w:t>
      </w:r>
      <w:r w:rsidR="00536953" w:rsidRPr="00E17AE5">
        <w:rPr>
          <w:highlight w:val="lightGray"/>
          <w:bdr w:val="single" w:sz="4" w:space="0" w:color="auto"/>
        </w:rPr>
        <w:t>Determine if relocation is necessary</w:t>
      </w:r>
      <w:r w:rsidR="00E17AE5" w:rsidRPr="00E17AE5">
        <w:rPr>
          <w:highlight w:val="lightGray"/>
          <w:bdr w:val="single" w:sz="4" w:space="0" w:color="auto"/>
        </w:rPr>
        <w:t>.</w:t>
      </w:r>
      <w:r w:rsidR="00536953">
        <w:t xml:space="preserve"> </w:t>
      </w:r>
      <w:r w:rsidR="009B4C99">
        <w:t>This pha</w:t>
      </w:r>
      <w:r w:rsidR="00822FEC">
        <w:t>se is only appropriate if the C</w:t>
      </w:r>
      <w:r w:rsidR="009B4C99">
        <w:t>M</w:t>
      </w:r>
      <w:r w:rsidR="00822FEC">
        <w:t>H</w:t>
      </w:r>
      <w:r w:rsidR="009B4C99">
        <w:t>C facilities are compromised beyond use.</w:t>
      </w:r>
      <w:r w:rsidR="00822FEC">
        <w:t xml:space="preserve"> It addresses t</w:t>
      </w:r>
      <w:r w:rsidR="00822FEC" w:rsidRPr="0031692D">
        <w:t xml:space="preserve">he </w:t>
      </w:r>
      <w:r w:rsidR="0071746E">
        <w:t>relocation</w:t>
      </w:r>
      <w:r w:rsidR="00822FEC" w:rsidRPr="0031692D">
        <w:t xml:space="preserve"> to </w:t>
      </w:r>
      <w:r w:rsidR="00822FEC">
        <w:t xml:space="preserve">a site suitable to </w:t>
      </w:r>
      <w:r w:rsidR="00822FEC" w:rsidRPr="0031692D">
        <w:t>restart vital mental health services</w:t>
      </w:r>
      <w:r w:rsidR="00DA25ED">
        <w:t>.</w:t>
      </w:r>
      <w:r w:rsidR="00822FEC">
        <w:t xml:space="preserve"> </w:t>
      </w:r>
      <w:r w:rsidR="009A5D3E">
        <w:t xml:space="preserve">It addresses the </w:t>
      </w:r>
      <w:r w:rsidR="009A5D3E">
        <w:lastRenderedPageBreak/>
        <w:t xml:space="preserve">identification of alternate location(s) if required, and may include </w:t>
      </w:r>
      <w:r w:rsidR="00822FEC">
        <w:t xml:space="preserve">the use of </w:t>
      </w:r>
      <w:r w:rsidR="009A5D3E">
        <w:t>like</w:t>
      </w:r>
      <w:r w:rsidR="00822FEC">
        <w:t xml:space="preserve"> facilities from non-affected CMHCs through mutual aid.</w:t>
      </w:r>
    </w:p>
    <w:p w14:paraId="590C3C88" w14:textId="77777777" w:rsidR="007D14C6" w:rsidRDefault="007D14C6" w:rsidP="007D14C6">
      <w:pPr>
        <w:pStyle w:val="ListParagraph"/>
        <w:ind w:left="1080"/>
        <w:jc w:val="both"/>
      </w:pPr>
    </w:p>
    <w:p w14:paraId="457B10E9" w14:textId="77777777" w:rsidR="00477B0F" w:rsidRDefault="003F1D26" w:rsidP="00CA62C6">
      <w:pPr>
        <w:pStyle w:val="ListParagraph"/>
        <w:numPr>
          <w:ilvl w:val="0"/>
          <w:numId w:val="24"/>
        </w:numPr>
        <w:jc w:val="both"/>
      </w:pPr>
      <w:r w:rsidRPr="009A5D3E">
        <w:rPr>
          <w:b/>
        </w:rPr>
        <w:t>Al</w:t>
      </w:r>
      <w:r w:rsidR="00477B0F" w:rsidRPr="009A5D3E">
        <w:rPr>
          <w:b/>
        </w:rPr>
        <w:t>ternate Facility Operations</w:t>
      </w:r>
      <w:r w:rsidR="007D14C6">
        <w:rPr>
          <w:b/>
        </w:rPr>
        <w:t xml:space="preserve"> Phase</w:t>
      </w:r>
      <w:r w:rsidR="00CA0832">
        <w:rPr>
          <w:b/>
        </w:rPr>
        <w:t>:</w:t>
      </w:r>
      <w:r w:rsidR="00536953">
        <w:rPr>
          <w:b/>
        </w:rPr>
        <w:t xml:space="preserve"> </w:t>
      </w:r>
      <w:r w:rsidR="00536953" w:rsidRPr="00E17AE5">
        <w:rPr>
          <w:highlight w:val="lightGray"/>
          <w:bdr w:val="single" w:sz="4" w:space="0" w:color="auto"/>
        </w:rPr>
        <w:t>How to conduct business at alternate location</w:t>
      </w:r>
      <w:r w:rsidR="00E17AE5" w:rsidRPr="00E17AE5">
        <w:rPr>
          <w:highlight w:val="lightGray"/>
          <w:bdr w:val="single" w:sz="4" w:space="0" w:color="auto"/>
        </w:rPr>
        <w:t>.</w:t>
      </w:r>
      <w:r w:rsidR="009B4C99">
        <w:t xml:space="preserve"> This phase focuses on establis</w:t>
      </w:r>
      <w:r w:rsidR="00CA0832">
        <w:t xml:space="preserve">hing functions after relocation and </w:t>
      </w:r>
      <w:r w:rsidR="00822FEC">
        <w:t>addresses the resumption of vital mental health services. It also addresses mutual aid requests from non-affected CMHCs if required.</w:t>
      </w:r>
    </w:p>
    <w:p w14:paraId="1D449CE1" w14:textId="77777777" w:rsidR="007D14C6" w:rsidRDefault="007D14C6" w:rsidP="007D14C6">
      <w:pPr>
        <w:pStyle w:val="ListParagraph"/>
        <w:ind w:left="1080"/>
        <w:jc w:val="both"/>
      </w:pPr>
    </w:p>
    <w:p w14:paraId="6C431C3B" w14:textId="1980DA80" w:rsidR="00D12BFA" w:rsidRDefault="00477B0F" w:rsidP="00CA62C6">
      <w:pPr>
        <w:pStyle w:val="ListParagraph"/>
        <w:numPr>
          <w:ilvl w:val="0"/>
          <w:numId w:val="24"/>
        </w:numPr>
        <w:jc w:val="both"/>
      </w:pPr>
      <w:r w:rsidRPr="009A5D3E">
        <w:rPr>
          <w:b/>
        </w:rPr>
        <w:t>Reconstitution</w:t>
      </w:r>
      <w:r w:rsidR="007D14C6">
        <w:rPr>
          <w:b/>
        </w:rPr>
        <w:t xml:space="preserve"> Phase</w:t>
      </w:r>
      <w:r w:rsidR="00AE1E3C">
        <w:t xml:space="preserve">: </w:t>
      </w:r>
      <w:r w:rsidR="005235D7">
        <w:rPr>
          <w:highlight w:val="lightGray"/>
          <w:bdr w:val="single" w:sz="4" w:space="0" w:color="auto"/>
        </w:rPr>
        <w:t xml:space="preserve">The identification of </w:t>
      </w:r>
      <w:r w:rsidR="00AE1E3C" w:rsidRPr="00E17AE5">
        <w:rPr>
          <w:highlight w:val="lightGray"/>
          <w:bdr w:val="single" w:sz="4" w:space="0" w:color="auto"/>
        </w:rPr>
        <w:t xml:space="preserve">returning to </w:t>
      </w:r>
      <w:r w:rsidR="00E84765">
        <w:rPr>
          <w:highlight w:val="lightGray"/>
          <w:bdr w:val="single" w:sz="4" w:space="0" w:color="auto"/>
        </w:rPr>
        <w:t xml:space="preserve">the </w:t>
      </w:r>
      <w:r w:rsidR="00AE1E3C" w:rsidRPr="00E17AE5">
        <w:rPr>
          <w:highlight w:val="lightGray"/>
          <w:bdr w:val="single" w:sz="4" w:space="0" w:color="auto"/>
        </w:rPr>
        <w:t xml:space="preserve">facility or </w:t>
      </w:r>
      <w:r w:rsidR="00E84765">
        <w:rPr>
          <w:highlight w:val="lightGray"/>
          <w:bdr w:val="single" w:sz="4" w:space="0" w:color="auto"/>
        </w:rPr>
        <w:t xml:space="preserve">finding a </w:t>
      </w:r>
      <w:r w:rsidR="00AE1E3C" w:rsidRPr="00E17AE5">
        <w:rPr>
          <w:highlight w:val="lightGray"/>
          <w:bdr w:val="single" w:sz="4" w:space="0" w:color="auto"/>
        </w:rPr>
        <w:t xml:space="preserve">permanent </w:t>
      </w:r>
      <w:r w:rsidR="00E84765">
        <w:rPr>
          <w:highlight w:val="lightGray"/>
          <w:bdr w:val="single" w:sz="4" w:space="0" w:color="auto"/>
        </w:rPr>
        <w:t>replacement</w:t>
      </w:r>
      <w:r w:rsidR="00AE1E3C" w:rsidRPr="00E17AE5">
        <w:rPr>
          <w:highlight w:val="lightGray"/>
          <w:bdr w:val="single" w:sz="4" w:space="0" w:color="auto"/>
        </w:rPr>
        <w:t xml:space="preserve"> </w:t>
      </w:r>
      <w:r w:rsidR="00AE1E3C" w:rsidRPr="00E17AE5">
        <w:rPr>
          <w:highlight w:val="lightGray"/>
          <w:bdr w:val="single" w:sz="4" w:space="0" w:color="auto"/>
          <w:shd w:val="clear" w:color="auto" w:fill="BFBFBF" w:themeFill="background1" w:themeFillShade="BF"/>
        </w:rPr>
        <w:t>location</w:t>
      </w:r>
      <w:r w:rsidR="00E17AE5" w:rsidRPr="00E17AE5">
        <w:rPr>
          <w:bdr w:val="single" w:sz="4" w:space="0" w:color="auto"/>
          <w:shd w:val="clear" w:color="auto" w:fill="BFBFBF" w:themeFill="background1" w:themeFillShade="BF"/>
        </w:rPr>
        <w:t>.</w:t>
      </w:r>
      <w:r w:rsidR="00AE1E3C">
        <w:rPr>
          <w:i/>
        </w:rPr>
        <w:t xml:space="preserve"> </w:t>
      </w:r>
      <w:r w:rsidR="009B4C99">
        <w:t>This ph</w:t>
      </w:r>
      <w:r w:rsidR="009A5D3E">
        <w:t xml:space="preserve">ase may pertain to the facility, reinstitution of non-essential functions </w:t>
      </w:r>
      <w:r w:rsidR="009B4C99">
        <w:t xml:space="preserve">or </w:t>
      </w:r>
      <w:r w:rsidR="009A5D3E">
        <w:t>necessary</w:t>
      </w:r>
      <w:r w:rsidR="009B4C99">
        <w:t xml:space="preserve"> staff</w:t>
      </w:r>
      <w:r w:rsidR="009A5D3E">
        <w:t>ing levels</w:t>
      </w:r>
      <w:r w:rsidR="009B4C99">
        <w:t xml:space="preserve">. Some events may require reconstitution of </w:t>
      </w:r>
      <w:r w:rsidR="009A5D3E">
        <w:t>one or more</w:t>
      </w:r>
      <w:r w:rsidR="00DC7F44">
        <w:t xml:space="preserve"> facilities</w:t>
      </w:r>
      <w:r w:rsidR="009A5D3E">
        <w:t>.</w:t>
      </w:r>
      <w:r w:rsidR="00822FEC">
        <w:t xml:space="preserve"> This phase addresses staff a</w:t>
      </w:r>
      <w:r w:rsidR="00822FEC" w:rsidRPr="0031692D">
        <w:t>ugm</w:t>
      </w:r>
      <w:r w:rsidR="00822FEC">
        <w:t>entation with assignment details, and a</w:t>
      </w:r>
      <w:r w:rsidR="00822FEC" w:rsidRPr="0031692D">
        <w:t xml:space="preserve">ccountability </w:t>
      </w:r>
      <w:r w:rsidR="00822FEC">
        <w:t>of</w:t>
      </w:r>
      <w:r w:rsidR="00822FEC" w:rsidRPr="0031692D">
        <w:t xml:space="preserve"> staff</w:t>
      </w:r>
      <w:r w:rsidR="009A5D3E">
        <w:t xml:space="preserve">, as well as </w:t>
      </w:r>
      <w:r w:rsidR="0065408D" w:rsidRPr="0031692D">
        <w:t>development of plans and schedules for re</w:t>
      </w:r>
      <w:r w:rsidR="00CA0832">
        <w:t>constitution (return to normal operation</w:t>
      </w:r>
      <w:r w:rsidR="0065408D" w:rsidRPr="0031692D">
        <w:t>)</w:t>
      </w:r>
      <w:r w:rsidR="00E06FBE">
        <w:t>.</w:t>
      </w:r>
    </w:p>
    <w:p w14:paraId="659F01FC" w14:textId="77777777" w:rsidR="00DE17B4" w:rsidRDefault="00D773DA" w:rsidP="00D773DA">
      <w:pPr>
        <w:pStyle w:val="Heading2"/>
      </w:pPr>
      <w:bookmarkStart w:id="23" w:name="_Toc389049681"/>
      <w:r>
        <w:t xml:space="preserve">Phase I - </w:t>
      </w:r>
      <w:r w:rsidR="00DE17B4" w:rsidRPr="00DE17B4">
        <w:t>Activation</w:t>
      </w:r>
      <w:bookmarkEnd w:id="23"/>
    </w:p>
    <w:p w14:paraId="201C18CF" w14:textId="77777777" w:rsidR="00DE17B4" w:rsidRDefault="00DE17B4" w:rsidP="00B135A8">
      <w:pPr>
        <w:jc w:val="both"/>
      </w:pPr>
      <w:r>
        <w:t xml:space="preserve">The activation or partial activation of the COOP can be caused by a variety of reasons.  The chart below is intended to expedite the decision making process and help determine the level of activation required.   </w:t>
      </w:r>
    </w:p>
    <w:p w14:paraId="70F08521" w14:textId="77777777" w:rsidR="00D12BFA" w:rsidRPr="005F7710" w:rsidRDefault="00284FBC" w:rsidP="00936C27">
      <w:pPr>
        <w:pStyle w:val="Heading3"/>
        <w:pBdr>
          <w:bottom w:val="dotted" w:sz="4" w:space="2" w:color="622423" w:themeColor="accent2" w:themeShade="7F"/>
        </w:pBdr>
      </w:pPr>
      <w:bookmarkStart w:id="24" w:name="_Decision_Process"/>
      <w:bookmarkStart w:id="25" w:name="_Toc389049682"/>
      <w:bookmarkEnd w:id="24"/>
      <w:r w:rsidRPr="005F7710">
        <w:rPr>
          <w:caps w:val="0"/>
        </w:rPr>
        <w:t>Decision Process</w:t>
      </w:r>
      <w:bookmarkEnd w:id="25"/>
    </w:p>
    <w:p w14:paraId="56302B36" w14:textId="77777777" w:rsidR="00D12BFA" w:rsidRDefault="00B77B46" w:rsidP="00D12BFA">
      <w:r>
        <w:t>The d</w:t>
      </w:r>
      <w:r w:rsidR="00D12BFA" w:rsidRPr="005F7710">
        <w:t xml:space="preserve">ecision to implement portions of </w:t>
      </w:r>
      <w:r w:rsidR="00D12BFA">
        <w:t xml:space="preserve">the COOP </w:t>
      </w:r>
      <w:r w:rsidR="00DE17B4">
        <w:t>can</w:t>
      </w:r>
      <w:r w:rsidR="00D12BFA">
        <w:t xml:space="preserve"> be made using the following </w:t>
      </w:r>
      <w:r>
        <w:t>matrix</w:t>
      </w:r>
      <w:r w:rsidR="00D12BFA">
        <w:t>:</w:t>
      </w:r>
    </w:p>
    <w:tbl>
      <w:tblPr>
        <w:tblW w:w="0" w:type="auto"/>
        <w:tblBorders>
          <w:top w:val="nil"/>
          <w:left w:val="nil"/>
          <w:bottom w:val="nil"/>
          <w:right w:val="nil"/>
        </w:tblBorders>
        <w:tblLayout w:type="fixed"/>
        <w:tblLook w:val="0000" w:firstRow="0" w:lastRow="0" w:firstColumn="0" w:lastColumn="0" w:noHBand="0" w:noVBand="0"/>
      </w:tblPr>
      <w:tblGrid>
        <w:gridCol w:w="1818"/>
        <w:gridCol w:w="4860"/>
        <w:gridCol w:w="3420"/>
      </w:tblGrid>
      <w:tr w:rsidR="00CA0832" w:rsidRPr="00F15931" w14:paraId="61E1FE34" w14:textId="77777777" w:rsidTr="00284FBC">
        <w:trPr>
          <w:trHeight w:val="391"/>
          <w:tblHeader/>
        </w:trPr>
        <w:tc>
          <w:tcPr>
            <w:tcW w:w="10098" w:type="dxa"/>
            <w:gridSpan w:val="3"/>
            <w:tcBorders>
              <w:top w:val="single" w:sz="4" w:space="0" w:color="auto"/>
              <w:left w:val="single" w:sz="4" w:space="0" w:color="auto"/>
              <w:bottom w:val="single" w:sz="4" w:space="0" w:color="auto"/>
              <w:right w:val="single" w:sz="4" w:space="0" w:color="auto"/>
            </w:tcBorders>
            <w:shd w:val="clear" w:color="auto" w:fill="auto"/>
          </w:tcPr>
          <w:p w14:paraId="10F6A9EF" w14:textId="77777777" w:rsidR="00CA0832" w:rsidRPr="00B135A8" w:rsidRDefault="00936C27" w:rsidP="00936C27">
            <w:pPr>
              <w:jc w:val="center"/>
              <w:rPr>
                <w:rFonts w:cs="Times New Roman"/>
                <w:b/>
                <w:bCs/>
                <w:sz w:val="24"/>
                <w:szCs w:val="24"/>
              </w:rPr>
            </w:pPr>
            <w:r w:rsidRPr="00B135A8">
              <w:rPr>
                <w:rFonts w:cs="Times New Roman"/>
                <w:b/>
                <w:bCs/>
                <w:sz w:val="24"/>
                <w:szCs w:val="24"/>
              </w:rPr>
              <w:t>D</w:t>
            </w:r>
            <w:r w:rsidR="00CA0832" w:rsidRPr="00B135A8">
              <w:rPr>
                <w:rFonts w:cs="Times New Roman"/>
                <w:b/>
                <w:bCs/>
                <w:sz w:val="24"/>
                <w:szCs w:val="24"/>
              </w:rPr>
              <w:t>ecision Matrix</w:t>
            </w:r>
          </w:p>
        </w:tc>
      </w:tr>
      <w:tr w:rsidR="00857D7D" w:rsidRPr="00F15931" w14:paraId="300C7983" w14:textId="77777777" w:rsidTr="009A5D3E">
        <w:trPr>
          <w:trHeight w:val="391"/>
          <w:tblHeader/>
        </w:trPr>
        <w:tc>
          <w:tcPr>
            <w:tcW w:w="1818"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35E1FC90" w14:textId="77777777" w:rsidR="00857D7D" w:rsidRPr="005F7710" w:rsidRDefault="00857D7D" w:rsidP="00857D7D">
            <w:pPr>
              <w:jc w:val="center"/>
            </w:pPr>
            <w:r w:rsidRPr="00713FAF">
              <w:rPr>
                <w:rFonts w:ascii="Times New Roman" w:hAnsi="Times New Roman" w:cs="Times New Roman"/>
                <w:b/>
                <w:bCs/>
                <w:sz w:val="24"/>
                <w:szCs w:val="24"/>
              </w:rPr>
              <w:t>Level of Emergency</w:t>
            </w:r>
          </w:p>
        </w:tc>
        <w:tc>
          <w:tcPr>
            <w:tcW w:w="4860"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39A2FAD4" w14:textId="77777777" w:rsidR="00857D7D" w:rsidRPr="005F7710" w:rsidRDefault="00857D7D" w:rsidP="002757DC">
            <w:pPr>
              <w:jc w:val="center"/>
            </w:pPr>
            <w:r w:rsidRPr="00713FAF">
              <w:rPr>
                <w:rFonts w:ascii="Times New Roman" w:hAnsi="Times New Roman" w:cs="Times New Roman"/>
                <w:b/>
                <w:bCs/>
                <w:sz w:val="24"/>
                <w:szCs w:val="24"/>
              </w:rPr>
              <w:t>Impact on Agency</w:t>
            </w:r>
          </w:p>
        </w:tc>
        <w:tc>
          <w:tcPr>
            <w:tcW w:w="3420"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14:paraId="3C7D5AAD" w14:textId="77777777" w:rsidR="00857D7D" w:rsidRPr="00713FAF" w:rsidRDefault="00857D7D" w:rsidP="002757DC">
            <w:pPr>
              <w:jc w:val="center"/>
              <w:rPr>
                <w:rFonts w:ascii="Times New Roman" w:hAnsi="Times New Roman" w:cs="Times New Roman"/>
                <w:b/>
                <w:bCs/>
                <w:sz w:val="24"/>
                <w:szCs w:val="24"/>
              </w:rPr>
            </w:pPr>
            <w:r>
              <w:rPr>
                <w:rFonts w:ascii="Times New Roman" w:hAnsi="Times New Roman" w:cs="Times New Roman"/>
                <w:b/>
                <w:bCs/>
                <w:sz w:val="24"/>
                <w:szCs w:val="24"/>
              </w:rPr>
              <w:t>Actions</w:t>
            </w:r>
          </w:p>
        </w:tc>
      </w:tr>
      <w:tr w:rsidR="00DC7F44" w:rsidRPr="00F15931" w14:paraId="02A6503C" w14:textId="77777777" w:rsidTr="007D14C6">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7824C2C3" w14:textId="4160B163" w:rsidR="00DC7F44" w:rsidRPr="002757DC" w:rsidRDefault="00DC7F44" w:rsidP="00DE17B4">
            <w:pPr>
              <w:jc w:val="center"/>
              <w:rPr>
                <w:sz w:val="28"/>
              </w:rPr>
            </w:pPr>
            <w:r>
              <w:rPr>
                <w:sz w:val="28"/>
              </w:rPr>
              <w:t>I</w:t>
            </w:r>
          </w:p>
        </w:tc>
        <w:tc>
          <w:tcPr>
            <w:tcW w:w="4860" w:type="dxa"/>
            <w:tcBorders>
              <w:top w:val="single" w:sz="4" w:space="0" w:color="auto"/>
              <w:left w:val="single" w:sz="4" w:space="0" w:color="auto"/>
              <w:bottom w:val="single" w:sz="4" w:space="0" w:color="auto"/>
              <w:right w:val="single" w:sz="4" w:space="0" w:color="auto"/>
            </w:tcBorders>
          </w:tcPr>
          <w:p w14:paraId="3550BAB0" w14:textId="2651B405" w:rsidR="00DC7F44" w:rsidRPr="005F7710" w:rsidRDefault="00DC7F44" w:rsidP="00DC7F44">
            <w:r>
              <w:t xml:space="preserve">Forecast of a severe man-made or natural event that potentially impacts citizens in the catchment areas. </w:t>
            </w:r>
          </w:p>
        </w:tc>
        <w:tc>
          <w:tcPr>
            <w:tcW w:w="3420" w:type="dxa"/>
            <w:tcBorders>
              <w:top w:val="single" w:sz="4" w:space="0" w:color="auto"/>
              <w:left w:val="single" w:sz="4" w:space="0" w:color="auto"/>
              <w:bottom w:val="single" w:sz="4" w:space="0" w:color="auto"/>
              <w:right w:val="single" w:sz="4" w:space="0" w:color="auto"/>
            </w:tcBorders>
            <w:vAlign w:val="center"/>
          </w:tcPr>
          <w:p w14:paraId="7516B18C" w14:textId="7957EDDC" w:rsidR="00DC7F44" w:rsidRPr="005F7710" w:rsidRDefault="00DC7F44" w:rsidP="00DC7F44">
            <w:r>
              <w:t>Limited COOP activation.  Staff briefed on event.  Appropriate staff placed on alert.</w:t>
            </w:r>
          </w:p>
        </w:tc>
      </w:tr>
      <w:tr w:rsidR="00857D7D" w:rsidRPr="00F15931" w14:paraId="15FAE786" w14:textId="77777777" w:rsidTr="007D14C6">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699E682F" w14:textId="6F49B2A9" w:rsidR="00857D7D" w:rsidRPr="002757DC" w:rsidRDefault="00DC7F44" w:rsidP="00DE17B4">
            <w:pPr>
              <w:jc w:val="center"/>
              <w:rPr>
                <w:sz w:val="28"/>
              </w:rPr>
            </w:pPr>
            <w:r>
              <w:rPr>
                <w:sz w:val="28"/>
              </w:rPr>
              <w:t>I</w:t>
            </w:r>
            <w:r w:rsidR="00857D7D" w:rsidRPr="002757DC">
              <w:rPr>
                <w:sz w:val="28"/>
              </w:rPr>
              <w:t>I</w:t>
            </w:r>
          </w:p>
        </w:tc>
        <w:tc>
          <w:tcPr>
            <w:tcW w:w="4860" w:type="dxa"/>
            <w:tcBorders>
              <w:top w:val="single" w:sz="4" w:space="0" w:color="auto"/>
              <w:left w:val="single" w:sz="4" w:space="0" w:color="auto"/>
              <w:bottom w:val="single" w:sz="4" w:space="0" w:color="auto"/>
              <w:right w:val="single" w:sz="4" w:space="0" w:color="auto"/>
            </w:tcBorders>
          </w:tcPr>
          <w:p w14:paraId="7D0FCBDB" w14:textId="77777777" w:rsidR="00857D7D" w:rsidRPr="005F7710" w:rsidRDefault="00857D7D" w:rsidP="007D14C6">
            <w:r w:rsidRPr="005F7710">
              <w:t xml:space="preserve">Disruption of up to 12 hours, with little effect on services or impact to </w:t>
            </w:r>
            <w:r w:rsidR="00454A07">
              <w:t>Essential F</w:t>
            </w:r>
            <w:r w:rsidRPr="005F7710">
              <w:t xml:space="preserve">unctions or critical systems and no loss of staff. </w:t>
            </w:r>
          </w:p>
        </w:tc>
        <w:tc>
          <w:tcPr>
            <w:tcW w:w="3420" w:type="dxa"/>
            <w:tcBorders>
              <w:top w:val="single" w:sz="4" w:space="0" w:color="auto"/>
              <w:left w:val="single" w:sz="4" w:space="0" w:color="auto"/>
              <w:bottom w:val="single" w:sz="4" w:space="0" w:color="auto"/>
              <w:right w:val="single" w:sz="4" w:space="0" w:color="auto"/>
            </w:tcBorders>
            <w:vAlign w:val="center"/>
          </w:tcPr>
          <w:p w14:paraId="620C8944" w14:textId="77777777" w:rsidR="00857D7D" w:rsidRPr="005F7710" w:rsidRDefault="00857D7D" w:rsidP="00DE17B4">
            <w:r w:rsidRPr="005F7710">
              <w:t>Limited COOP activation (based on need).</w:t>
            </w:r>
          </w:p>
        </w:tc>
      </w:tr>
      <w:tr w:rsidR="00857D7D" w:rsidRPr="00F15931" w14:paraId="0385E243" w14:textId="77777777" w:rsidTr="007D14C6">
        <w:trPr>
          <w:trHeight w:val="391"/>
        </w:trPr>
        <w:tc>
          <w:tcPr>
            <w:tcW w:w="1818" w:type="dxa"/>
            <w:tcBorders>
              <w:top w:val="single" w:sz="4" w:space="0" w:color="auto"/>
              <w:left w:val="single" w:sz="4" w:space="0" w:color="auto"/>
              <w:bottom w:val="single" w:sz="4" w:space="0" w:color="auto"/>
              <w:right w:val="single" w:sz="4" w:space="0" w:color="auto"/>
            </w:tcBorders>
            <w:vAlign w:val="center"/>
          </w:tcPr>
          <w:p w14:paraId="5590AFC8" w14:textId="4872DC52" w:rsidR="00857D7D" w:rsidRPr="002757DC" w:rsidRDefault="00857D7D" w:rsidP="00DE17B4">
            <w:pPr>
              <w:jc w:val="center"/>
              <w:rPr>
                <w:sz w:val="28"/>
              </w:rPr>
            </w:pPr>
            <w:r w:rsidRPr="002757DC">
              <w:rPr>
                <w:sz w:val="28"/>
              </w:rPr>
              <w:t>II</w:t>
            </w:r>
            <w:r w:rsidR="00DC7F44">
              <w:rPr>
                <w:sz w:val="28"/>
              </w:rPr>
              <w:t>I</w:t>
            </w:r>
          </w:p>
        </w:tc>
        <w:tc>
          <w:tcPr>
            <w:tcW w:w="4860" w:type="dxa"/>
            <w:tcBorders>
              <w:top w:val="single" w:sz="4" w:space="0" w:color="auto"/>
              <w:left w:val="single" w:sz="4" w:space="0" w:color="auto"/>
              <w:bottom w:val="single" w:sz="4" w:space="0" w:color="auto"/>
              <w:right w:val="single" w:sz="4" w:space="0" w:color="auto"/>
            </w:tcBorders>
          </w:tcPr>
          <w:p w14:paraId="2AB47D06" w14:textId="77777777" w:rsidR="00857D7D" w:rsidRPr="005F7710" w:rsidRDefault="00857D7D" w:rsidP="007D14C6">
            <w:r w:rsidRPr="005F7710">
              <w:t>Disruption of 12-</w:t>
            </w:r>
            <w:r w:rsidR="00454A07">
              <w:t>72 hours, with minor impact on E</w:t>
            </w:r>
            <w:r w:rsidRPr="005F7710">
              <w:t xml:space="preserve">ssential </w:t>
            </w:r>
            <w:r w:rsidR="00454A07">
              <w:t>F</w:t>
            </w:r>
            <w:r w:rsidRPr="005F7710">
              <w:t xml:space="preserve">unctions and no loss of staff. </w:t>
            </w:r>
          </w:p>
        </w:tc>
        <w:tc>
          <w:tcPr>
            <w:tcW w:w="3420" w:type="dxa"/>
            <w:tcBorders>
              <w:top w:val="single" w:sz="4" w:space="0" w:color="auto"/>
              <w:left w:val="single" w:sz="4" w:space="0" w:color="auto"/>
              <w:bottom w:val="single" w:sz="4" w:space="0" w:color="auto"/>
              <w:right w:val="single" w:sz="4" w:space="0" w:color="auto"/>
            </w:tcBorders>
            <w:vAlign w:val="center"/>
          </w:tcPr>
          <w:p w14:paraId="692D2233" w14:textId="77777777" w:rsidR="00857D7D" w:rsidRPr="005F7710" w:rsidRDefault="00857D7D" w:rsidP="00DE17B4">
            <w:pPr>
              <w:ind w:left="53"/>
            </w:pPr>
            <w:r w:rsidRPr="005F7710">
              <w:t>Limited COOP activation (based on need).</w:t>
            </w:r>
          </w:p>
        </w:tc>
      </w:tr>
      <w:tr w:rsidR="00857D7D" w:rsidRPr="00F15931" w14:paraId="5056D226" w14:textId="77777777" w:rsidTr="007D14C6">
        <w:trPr>
          <w:trHeight w:val="531"/>
        </w:trPr>
        <w:tc>
          <w:tcPr>
            <w:tcW w:w="1818" w:type="dxa"/>
            <w:tcBorders>
              <w:top w:val="single" w:sz="4" w:space="0" w:color="auto"/>
              <w:left w:val="single" w:sz="4" w:space="0" w:color="auto"/>
              <w:bottom w:val="single" w:sz="4" w:space="0" w:color="auto"/>
              <w:right w:val="single" w:sz="4" w:space="0" w:color="auto"/>
            </w:tcBorders>
            <w:vAlign w:val="center"/>
          </w:tcPr>
          <w:p w14:paraId="4245CEC0" w14:textId="00081131" w:rsidR="00857D7D" w:rsidRPr="002757DC" w:rsidRDefault="00DC7F44" w:rsidP="00DE17B4">
            <w:pPr>
              <w:jc w:val="center"/>
              <w:rPr>
                <w:sz w:val="28"/>
              </w:rPr>
            </w:pPr>
            <w:r>
              <w:rPr>
                <w:sz w:val="28"/>
              </w:rPr>
              <w:t>IV</w:t>
            </w:r>
          </w:p>
        </w:tc>
        <w:tc>
          <w:tcPr>
            <w:tcW w:w="4860" w:type="dxa"/>
            <w:tcBorders>
              <w:top w:val="single" w:sz="4" w:space="0" w:color="auto"/>
              <w:left w:val="single" w:sz="4" w:space="0" w:color="auto"/>
              <w:bottom w:val="single" w:sz="4" w:space="0" w:color="auto"/>
              <w:right w:val="single" w:sz="4" w:space="0" w:color="auto"/>
            </w:tcBorders>
          </w:tcPr>
          <w:p w14:paraId="0B196E40" w14:textId="77777777" w:rsidR="00857D7D" w:rsidRPr="005F7710" w:rsidRDefault="00857D7D" w:rsidP="007D14C6">
            <w:r w:rsidRPr="005F7710">
              <w:t xml:space="preserve">Disruption to one to two </w:t>
            </w:r>
            <w:r w:rsidR="00454A07">
              <w:t>E</w:t>
            </w:r>
            <w:r w:rsidRPr="005F7710">
              <w:t xml:space="preserve">ssential </w:t>
            </w:r>
            <w:r w:rsidR="00454A07">
              <w:t>F</w:t>
            </w:r>
            <w:r w:rsidRPr="005F7710">
              <w:t xml:space="preserve">unctions or to a vital system and/or loss of small numbers of staff for no more than three days. </w:t>
            </w:r>
          </w:p>
        </w:tc>
        <w:tc>
          <w:tcPr>
            <w:tcW w:w="3420" w:type="dxa"/>
            <w:tcBorders>
              <w:top w:val="single" w:sz="4" w:space="0" w:color="auto"/>
              <w:left w:val="single" w:sz="4" w:space="0" w:color="auto"/>
              <w:bottom w:val="single" w:sz="4" w:space="0" w:color="auto"/>
              <w:right w:val="single" w:sz="4" w:space="0" w:color="auto"/>
            </w:tcBorders>
            <w:vAlign w:val="center"/>
          </w:tcPr>
          <w:p w14:paraId="69A74033" w14:textId="77777777" w:rsidR="00857D7D" w:rsidRPr="005F7710" w:rsidRDefault="00857D7D" w:rsidP="00DE17B4">
            <w:pPr>
              <w:ind w:left="53"/>
            </w:pPr>
            <w:r w:rsidRPr="005F7710">
              <w:t xml:space="preserve">May require movement of some personnel to an alternate work site or location in the primary </w:t>
            </w:r>
            <w:r w:rsidRPr="005F7710">
              <w:lastRenderedPageBreak/>
              <w:t>facility for less than a week.</w:t>
            </w:r>
          </w:p>
        </w:tc>
      </w:tr>
      <w:tr w:rsidR="00FD3E0E" w:rsidRPr="00F15931" w14:paraId="3E5BA4DB" w14:textId="77777777" w:rsidTr="007D14C6">
        <w:trPr>
          <w:trHeight w:val="957"/>
        </w:trPr>
        <w:tc>
          <w:tcPr>
            <w:tcW w:w="1818" w:type="dxa"/>
            <w:tcBorders>
              <w:top w:val="single" w:sz="4" w:space="0" w:color="auto"/>
              <w:left w:val="single" w:sz="4" w:space="0" w:color="auto"/>
              <w:bottom w:val="single" w:sz="4" w:space="0" w:color="auto"/>
              <w:right w:val="single" w:sz="4" w:space="0" w:color="auto"/>
            </w:tcBorders>
            <w:vAlign w:val="center"/>
          </w:tcPr>
          <w:p w14:paraId="2DC8CBAE" w14:textId="14C70EC3" w:rsidR="00FD3E0E" w:rsidRPr="002757DC" w:rsidRDefault="00DC7F44" w:rsidP="00DE17B4">
            <w:pPr>
              <w:jc w:val="center"/>
              <w:rPr>
                <w:sz w:val="28"/>
              </w:rPr>
            </w:pPr>
            <w:r>
              <w:rPr>
                <w:sz w:val="28"/>
              </w:rPr>
              <w:lastRenderedPageBreak/>
              <w:t>V</w:t>
            </w:r>
          </w:p>
        </w:tc>
        <w:tc>
          <w:tcPr>
            <w:tcW w:w="4860" w:type="dxa"/>
            <w:tcBorders>
              <w:top w:val="single" w:sz="4" w:space="0" w:color="auto"/>
              <w:left w:val="single" w:sz="4" w:space="0" w:color="auto"/>
              <w:bottom w:val="single" w:sz="4" w:space="0" w:color="auto"/>
              <w:right w:val="single" w:sz="4" w:space="0" w:color="auto"/>
            </w:tcBorders>
          </w:tcPr>
          <w:p w14:paraId="0B3A9DD1" w14:textId="77777777" w:rsidR="00FD3E0E" w:rsidRPr="005F7710" w:rsidRDefault="00FD3E0E" w:rsidP="007D14C6">
            <w:r>
              <w:t>Loss of satellite facility within the catchment area</w:t>
            </w:r>
            <w:r w:rsidR="0068258B">
              <w:t>.</w:t>
            </w:r>
          </w:p>
        </w:tc>
        <w:tc>
          <w:tcPr>
            <w:tcW w:w="3420" w:type="dxa"/>
            <w:tcBorders>
              <w:top w:val="single" w:sz="4" w:space="0" w:color="auto"/>
              <w:left w:val="single" w:sz="4" w:space="0" w:color="auto"/>
              <w:bottom w:val="single" w:sz="4" w:space="0" w:color="auto"/>
              <w:right w:val="single" w:sz="4" w:space="0" w:color="auto"/>
            </w:tcBorders>
            <w:vAlign w:val="center"/>
          </w:tcPr>
          <w:p w14:paraId="62C518F7" w14:textId="77777777" w:rsidR="00FD3E0E" w:rsidRPr="005F7710" w:rsidRDefault="00FD3E0E" w:rsidP="00FD3E0E">
            <w:r w:rsidRPr="005F7710">
              <w:t>May require movement of some personnel to an alternate work site</w:t>
            </w:r>
            <w:r>
              <w:t xml:space="preserve">. </w:t>
            </w:r>
          </w:p>
        </w:tc>
      </w:tr>
      <w:tr w:rsidR="00857D7D" w:rsidRPr="00F15931" w14:paraId="46B5F615" w14:textId="77777777" w:rsidTr="007D14C6">
        <w:trPr>
          <w:trHeight w:val="957"/>
        </w:trPr>
        <w:tc>
          <w:tcPr>
            <w:tcW w:w="1818" w:type="dxa"/>
            <w:tcBorders>
              <w:top w:val="single" w:sz="4" w:space="0" w:color="auto"/>
              <w:left w:val="single" w:sz="4" w:space="0" w:color="auto"/>
              <w:bottom w:val="single" w:sz="4" w:space="0" w:color="auto"/>
              <w:right w:val="single" w:sz="4" w:space="0" w:color="auto"/>
            </w:tcBorders>
            <w:vAlign w:val="center"/>
          </w:tcPr>
          <w:p w14:paraId="5CD03954" w14:textId="338E125A" w:rsidR="00857D7D" w:rsidRPr="002757DC" w:rsidRDefault="00857D7D" w:rsidP="00DE17B4">
            <w:pPr>
              <w:jc w:val="center"/>
              <w:rPr>
                <w:sz w:val="28"/>
              </w:rPr>
            </w:pPr>
            <w:r w:rsidRPr="002757DC">
              <w:rPr>
                <w:sz w:val="28"/>
              </w:rPr>
              <w:t>V</w:t>
            </w:r>
            <w:r w:rsidR="00DC7F44">
              <w:rPr>
                <w:sz w:val="28"/>
              </w:rPr>
              <w:t>I</w:t>
            </w:r>
          </w:p>
        </w:tc>
        <w:tc>
          <w:tcPr>
            <w:tcW w:w="4860" w:type="dxa"/>
            <w:tcBorders>
              <w:top w:val="single" w:sz="4" w:space="0" w:color="auto"/>
              <w:left w:val="single" w:sz="4" w:space="0" w:color="auto"/>
              <w:bottom w:val="single" w:sz="4" w:space="0" w:color="auto"/>
              <w:right w:val="single" w:sz="4" w:space="0" w:color="auto"/>
            </w:tcBorders>
          </w:tcPr>
          <w:p w14:paraId="3B342834" w14:textId="77777777" w:rsidR="00857D7D" w:rsidRPr="005F7710" w:rsidRDefault="00454A07" w:rsidP="007D14C6">
            <w:r>
              <w:t>Disruption to one to two Essential F</w:t>
            </w:r>
            <w:r w:rsidR="00857D7D" w:rsidRPr="005F7710">
              <w:t xml:space="preserve">unctions or to the entire agency (with possible loss of some staff) with potential of lasting for more than three days but less than fourteen days. </w:t>
            </w:r>
          </w:p>
        </w:tc>
        <w:tc>
          <w:tcPr>
            <w:tcW w:w="3420" w:type="dxa"/>
            <w:tcBorders>
              <w:top w:val="single" w:sz="4" w:space="0" w:color="auto"/>
              <w:left w:val="single" w:sz="4" w:space="0" w:color="auto"/>
              <w:bottom w:val="single" w:sz="4" w:space="0" w:color="auto"/>
              <w:right w:val="single" w:sz="4" w:space="0" w:color="auto"/>
            </w:tcBorders>
            <w:vAlign w:val="center"/>
          </w:tcPr>
          <w:p w14:paraId="5AF720D1" w14:textId="77777777" w:rsidR="00857D7D" w:rsidRPr="005F7710" w:rsidRDefault="00857D7D" w:rsidP="00F50A32">
            <w:pPr>
              <w:pStyle w:val="ListParagraph"/>
              <w:numPr>
                <w:ilvl w:val="0"/>
                <w:numId w:val="3"/>
              </w:numPr>
              <w:ind w:left="413"/>
            </w:pPr>
            <w:r w:rsidRPr="005F7710">
              <w:t xml:space="preserve">May require activation of orders of succession for some key personnel. </w:t>
            </w:r>
          </w:p>
          <w:p w14:paraId="55B2C82B" w14:textId="77777777" w:rsidR="00857D7D" w:rsidRPr="005F7710" w:rsidRDefault="00857D7D" w:rsidP="00F50A32">
            <w:pPr>
              <w:pStyle w:val="ListParagraph"/>
              <w:numPr>
                <w:ilvl w:val="0"/>
                <w:numId w:val="3"/>
              </w:numPr>
              <w:ind w:left="413"/>
            </w:pPr>
            <w:r w:rsidRPr="005F7710">
              <w:t>May require movement of some personnel to an alternate work site or location in the primary facility for more than a week.</w:t>
            </w:r>
          </w:p>
        </w:tc>
      </w:tr>
      <w:tr w:rsidR="00857D7D" w:rsidRPr="00F15931" w14:paraId="48C826F9" w14:textId="77777777" w:rsidTr="007D14C6">
        <w:trPr>
          <w:trHeight w:val="392"/>
        </w:trPr>
        <w:tc>
          <w:tcPr>
            <w:tcW w:w="1818" w:type="dxa"/>
            <w:tcBorders>
              <w:top w:val="single" w:sz="4" w:space="0" w:color="auto"/>
              <w:left w:val="single" w:sz="4" w:space="0" w:color="auto"/>
              <w:bottom w:val="single" w:sz="4" w:space="0" w:color="auto"/>
              <w:right w:val="single" w:sz="4" w:space="0" w:color="auto"/>
            </w:tcBorders>
            <w:vAlign w:val="center"/>
          </w:tcPr>
          <w:p w14:paraId="4DAE6303" w14:textId="6C62D36B" w:rsidR="00857D7D" w:rsidRPr="002757DC" w:rsidRDefault="00857D7D" w:rsidP="00DE17B4">
            <w:pPr>
              <w:jc w:val="center"/>
              <w:rPr>
                <w:sz w:val="28"/>
              </w:rPr>
            </w:pPr>
            <w:r w:rsidRPr="002757DC">
              <w:rPr>
                <w:sz w:val="28"/>
              </w:rPr>
              <w:t>V</w:t>
            </w:r>
            <w:r w:rsidR="00FD3E0E">
              <w:rPr>
                <w:sz w:val="28"/>
              </w:rPr>
              <w:t>I</w:t>
            </w:r>
            <w:r w:rsidR="00DC7F44">
              <w:rPr>
                <w:sz w:val="28"/>
              </w:rPr>
              <w:t>I</w:t>
            </w:r>
          </w:p>
        </w:tc>
        <w:tc>
          <w:tcPr>
            <w:tcW w:w="4860" w:type="dxa"/>
            <w:tcBorders>
              <w:top w:val="single" w:sz="4" w:space="0" w:color="auto"/>
              <w:left w:val="single" w:sz="4" w:space="0" w:color="auto"/>
              <w:bottom w:val="single" w:sz="4" w:space="0" w:color="auto"/>
              <w:right w:val="single" w:sz="4" w:space="0" w:color="auto"/>
            </w:tcBorders>
          </w:tcPr>
          <w:p w14:paraId="36194CB2" w14:textId="77777777" w:rsidR="00857D7D" w:rsidRPr="005F7710" w:rsidRDefault="00857D7D" w:rsidP="007D14C6">
            <w:r w:rsidRPr="005F7710">
              <w:t xml:space="preserve">Disruption to the entire agency and/or reduction in staff by 40-50% with the potential for lasting at least fourteen days. </w:t>
            </w:r>
          </w:p>
        </w:tc>
        <w:tc>
          <w:tcPr>
            <w:tcW w:w="3420" w:type="dxa"/>
            <w:tcBorders>
              <w:top w:val="single" w:sz="4" w:space="0" w:color="auto"/>
              <w:left w:val="single" w:sz="4" w:space="0" w:color="auto"/>
              <w:bottom w:val="single" w:sz="4" w:space="0" w:color="auto"/>
              <w:right w:val="single" w:sz="4" w:space="0" w:color="auto"/>
            </w:tcBorders>
            <w:vAlign w:val="center"/>
          </w:tcPr>
          <w:p w14:paraId="03A02401" w14:textId="77777777" w:rsidR="00857D7D" w:rsidRDefault="00857D7D" w:rsidP="00CA62C6">
            <w:pPr>
              <w:pStyle w:val="ListParagraph"/>
              <w:numPr>
                <w:ilvl w:val="0"/>
                <w:numId w:val="19"/>
              </w:numPr>
              <w:ind w:left="432"/>
            </w:pPr>
            <w:r w:rsidRPr="005F7710">
              <w:t>Requires activation of orders of succession for some key personnel.</w:t>
            </w:r>
          </w:p>
          <w:p w14:paraId="3191FDF3" w14:textId="77777777" w:rsidR="00DE17B4" w:rsidRPr="005F7710" w:rsidRDefault="00DE17B4" w:rsidP="00CA62C6">
            <w:pPr>
              <w:pStyle w:val="ListParagraph"/>
              <w:numPr>
                <w:ilvl w:val="0"/>
                <w:numId w:val="19"/>
              </w:numPr>
              <w:ind w:left="432"/>
            </w:pPr>
            <w:r>
              <w:t>Request mutual aid from non-affected CMHCs.</w:t>
            </w:r>
          </w:p>
        </w:tc>
      </w:tr>
      <w:tr w:rsidR="00857D7D" w:rsidRPr="00F15931" w14:paraId="57725373" w14:textId="77777777" w:rsidTr="007D14C6">
        <w:trPr>
          <w:trHeight w:val="392"/>
        </w:trPr>
        <w:tc>
          <w:tcPr>
            <w:tcW w:w="1818" w:type="dxa"/>
            <w:tcBorders>
              <w:top w:val="single" w:sz="4" w:space="0" w:color="auto"/>
              <w:left w:val="single" w:sz="4" w:space="0" w:color="auto"/>
              <w:bottom w:val="single" w:sz="4" w:space="0" w:color="auto"/>
              <w:right w:val="single" w:sz="4" w:space="0" w:color="auto"/>
            </w:tcBorders>
            <w:vAlign w:val="center"/>
          </w:tcPr>
          <w:p w14:paraId="418BF42D" w14:textId="2655B013" w:rsidR="00857D7D" w:rsidRPr="002757DC" w:rsidRDefault="00857D7D" w:rsidP="00DE17B4">
            <w:pPr>
              <w:jc w:val="center"/>
              <w:rPr>
                <w:sz w:val="28"/>
              </w:rPr>
            </w:pPr>
            <w:r>
              <w:rPr>
                <w:sz w:val="28"/>
              </w:rPr>
              <w:t>VI</w:t>
            </w:r>
            <w:r w:rsidR="00FD3E0E">
              <w:rPr>
                <w:sz w:val="28"/>
              </w:rPr>
              <w:t>I</w:t>
            </w:r>
            <w:r w:rsidR="00DC7F44">
              <w:rPr>
                <w:sz w:val="28"/>
              </w:rPr>
              <w:t>I</w:t>
            </w:r>
          </w:p>
        </w:tc>
        <w:tc>
          <w:tcPr>
            <w:tcW w:w="4860" w:type="dxa"/>
            <w:tcBorders>
              <w:top w:val="single" w:sz="4" w:space="0" w:color="auto"/>
              <w:left w:val="single" w:sz="4" w:space="0" w:color="auto"/>
              <w:bottom w:val="single" w:sz="4" w:space="0" w:color="auto"/>
              <w:right w:val="single" w:sz="4" w:space="0" w:color="auto"/>
            </w:tcBorders>
          </w:tcPr>
          <w:p w14:paraId="31233465" w14:textId="77777777" w:rsidR="00857D7D" w:rsidRPr="005F7710" w:rsidRDefault="00CA0832" w:rsidP="007D14C6">
            <w:r>
              <w:t>Primary facility destroyed.</w:t>
            </w:r>
          </w:p>
        </w:tc>
        <w:tc>
          <w:tcPr>
            <w:tcW w:w="3420" w:type="dxa"/>
            <w:tcBorders>
              <w:top w:val="single" w:sz="4" w:space="0" w:color="auto"/>
              <w:left w:val="single" w:sz="4" w:space="0" w:color="auto"/>
              <w:bottom w:val="single" w:sz="4" w:space="0" w:color="auto"/>
              <w:right w:val="single" w:sz="4" w:space="0" w:color="auto"/>
            </w:tcBorders>
            <w:vAlign w:val="center"/>
          </w:tcPr>
          <w:p w14:paraId="2E9DDC90" w14:textId="77777777" w:rsidR="00857D7D" w:rsidRDefault="00857D7D" w:rsidP="00CA62C6">
            <w:pPr>
              <w:pStyle w:val="ListParagraph"/>
              <w:numPr>
                <w:ilvl w:val="0"/>
                <w:numId w:val="18"/>
              </w:numPr>
              <w:ind w:left="432"/>
            </w:pPr>
            <w:r>
              <w:t>R</w:t>
            </w:r>
            <w:r w:rsidRPr="005F7710">
              <w:t>equire movement of</w:t>
            </w:r>
            <w:r>
              <w:t xml:space="preserve"> </w:t>
            </w:r>
            <w:r w:rsidRPr="005F7710">
              <w:t>personnel to an alternate work site</w:t>
            </w:r>
            <w:r>
              <w:t>(s)</w:t>
            </w:r>
            <w:r w:rsidRPr="005F7710">
              <w:t xml:space="preserve"> or location</w:t>
            </w:r>
            <w:r>
              <w:t>(s).</w:t>
            </w:r>
          </w:p>
          <w:p w14:paraId="792339EE" w14:textId="77777777" w:rsidR="00857D7D" w:rsidRPr="005F7710" w:rsidRDefault="00857D7D" w:rsidP="00CA62C6">
            <w:pPr>
              <w:pStyle w:val="ListParagraph"/>
              <w:numPr>
                <w:ilvl w:val="0"/>
                <w:numId w:val="18"/>
              </w:numPr>
              <w:ind w:left="432"/>
            </w:pPr>
            <w:r>
              <w:t>Identify new facility for permanent operations.</w:t>
            </w:r>
          </w:p>
        </w:tc>
      </w:tr>
    </w:tbl>
    <w:p w14:paraId="57F84382" w14:textId="77777777" w:rsidR="0000484C" w:rsidRDefault="0000484C" w:rsidP="0000484C"/>
    <w:p w14:paraId="6A42BF2C" w14:textId="73E83987" w:rsidR="00D12BFA" w:rsidRDefault="0000484C" w:rsidP="00B135A8">
      <w:pPr>
        <w:jc w:val="both"/>
      </w:pPr>
      <w:r>
        <w:t xml:space="preserve">The </w:t>
      </w:r>
      <w:r w:rsidRPr="00CA0832">
        <w:t>AMT shall</w:t>
      </w:r>
      <w:r>
        <w:t xml:space="preserve"> review this COOP</w:t>
      </w:r>
      <w:r w:rsidRPr="00D05B75">
        <w:t xml:space="preserve"> after each </w:t>
      </w:r>
      <w:r w:rsidR="0068258B">
        <w:t>L</w:t>
      </w:r>
      <w:r w:rsidRPr="00D05B75">
        <w:t xml:space="preserve">evel change. This </w:t>
      </w:r>
      <w:r w:rsidR="0068258B">
        <w:t>may include</w:t>
      </w:r>
      <w:r w:rsidRPr="00D05B75">
        <w:t xml:space="preserve"> the implementati</w:t>
      </w:r>
      <w:r w:rsidR="0068258B">
        <w:t xml:space="preserve">on of additional </w:t>
      </w:r>
      <w:r w:rsidR="00E84765">
        <w:t>l</w:t>
      </w:r>
      <w:r w:rsidRPr="00D05B75">
        <w:t xml:space="preserve">evel </w:t>
      </w:r>
      <w:r w:rsidR="00E84765">
        <w:t>criteria and a</w:t>
      </w:r>
      <w:r w:rsidR="0068258B">
        <w:t>ctions</w:t>
      </w:r>
      <w:r w:rsidRPr="00D05B75">
        <w:t xml:space="preserve"> and may require adjustments to the plan as necessary.</w:t>
      </w:r>
    </w:p>
    <w:p w14:paraId="04DADB98" w14:textId="77777777" w:rsidR="00611A6D" w:rsidRDefault="00611A6D" w:rsidP="00611A6D">
      <w:pPr>
        <w:pStyle w:val="Heading2"/>
      </w:pPr>
      <w:bookmarkStart w:id="26" w:name="_Toc389049683"/>
      <w:r>
        <w:t>Notification</w:t>
      </w:r>
      <w:bookmarkEnd w:id="26"/>
    </w:p>
    <w:p w14:paraId="5B270C51" w14:textId="77777777" w:rsidR="00611A6D" w:rsidRDefault="00611A6D" w:rsidP="00611A6D">
      <w:r>
        <w:t>Based on sound business need, all departments or divisions shall:</w:t>
      </w:r>
    </w:p>
    <w:p w14:paraId="04105ED0" w14:textId="77777777" w:rsidR="00611A6D" w:rsidRDefault="00611A6D" w:rsidP="00DC7F44">
      <w:pPr>
        <w:pStyle w:val="ListParagraph"/>
        <w:numPr>
          <w:ilvl w:val="0"/>
          <w:numId w:val="25"/>
        </w:numPr>
        <w:jc w:val="both"/>
      </w:pPr>
      <w:r>
        <w:t>Select positions that are subject to on-call and/or emergency callback.</w:t>
      </w:r>
    </w:p>
    <w:p w14:paraId="03120DCF" w14:textId="312EA512" w:rsidR="00611A6D" w:rsidRDefault="00611A6D" w:rsidP="00DC7F44">
      <w:pPr>
        <w:pStyle w:val="ListParagraph"/>
        <w:numPr>
          <w:ilvl w:val="0"/>
          <w:numId w:val="25"/>
        </w:numPr>
        <w:jc w:val="both"/>
      </w:pPr>
      <w:r>
        <w:t>Maintain a list of the classification titles of these positions</w:t>
      </w:r>
      <w:r w:rsidR="00D01479">
        <w:t>.</w:t>
      </w:r>
    </w:p>
    <w:p w14:paraId="66A8732C" w14:textId="77777777" w:rsidR="00611A6D" w:rsidRDefault="00611A6D" w:rsidP="00DC7F44">
      <w:pPr>
        <w:pStyle w:val="ListParagraph"/>
        <w:numPr>
          <w:ilvl w:val="0"/>
          <w:numId w:val="25"/>
        </w:numPr>
        <w:jc w:val="both"/>
      </w:pPr>
      <w:r>
        <w:t>Provide this list on an annual basis to the Office of Human Resources.</w:t>
      </w:r>
    </w:p>
    <w:p w14:paraId="675748EF" w14:textId="74D1D464" w:rsidR="00611A6D" w:rsidRDefault="00611A6D" w:rsidP="00F75C23">
      <w:pPr>
        <w:pStyle w:val="ListParagraph"/>
        <w:numPr>
          <w:ilvl w:val="0"/>
          <w:numId w:val="25"/>
        </w:numPr>
        <w:jc w:val="both"/>
      </w:pPr>
      <w:r>
        <w:lastRenderedPageBreak/>
        <w:t>Employees shall be notified in advance in writing</w:t>
      </w:r>
      <w:r w:rsidR="00F75C23">
        <w:t xml:space="preserve"> </w:t>
      </w:r>
      <w:r>
        <w:t>of being subject to on-call and, to the extent practicable, emergency callback.</w:t>
      </w:r>
    </w:p>
    <w:p w14:paraId="1A95E386" w14:textId="77777777" w:rsidR="00611A6D" w:rsidRDefault="00611A6D" w:rsidP="00611A6D">
      <w:pPr>
        <w:pStyle w:val="Heading3"/>
      </w:pPr>
      <w:bookmarkStart w:id="27" w:name="_Toc389049684"/>
      <w:r>
        <w:t>Emergency Callback</w:t>
      </w:r>
      <w:bookmarkEnd w:id="27"/>
      <w:r>
        <w:t xml:space="preserve"> </w:t>
      </w:r>
    </w:p>
    <w:p w14:paraId="03465856" w14:textId="77777777" w:rsidR="00611A6D" w:rsidRDefault="00611A6D" w:rsidP="00611A6D">
      <w:pPr>
        <w:jc w:val="both"/>
      </w:pPr>
      <w:r>
        <w:t>Emergency callback of an employee who has left the work site and is requested to respond on short notice to an emergency work situation in order:</w:t>
      </w:r>
    </w:p>
    <w:p w14:paraId="3CB787C0" w14:textId="77777777" w:rsidR="00611A6D" w:rsidRPr="00EF5CA7" w:rsidRDefault="00611A6D" w:rsidP="00611A6D">
      <w:pPr>
        <w:pStyle w:val="ListParagraph"/>
        <w:numPr>
          <w:ilvl w:val="0"/>
          <w:numId w:val="25"/>
        </w:numPr>
      </w:pPr>
      <w:r w:rsidRPr="00EF5CA7">
        <w:t>To avoid significant service disruption.</w:t>
      </w:r>
    </w:p>
    <w:p w14:paraId="67DFA68B" w14:textId="77777777" w:rsidR="00611A6D" w:rsidRPr="00EF5CA7" w:rsidRDefault="00611A6D" w:rsidP="00611A6D">
      <w:pPr>
        <w:pStyle w:val="ListParagraph"/>
        <w:numPr>
          <w:ilvl w:val="0"/>
          <w:numId w:val="25"/>
        </w:numPr>
      </w:pPr>
      <w:r w:rsidRPr="00EF5CA7">
        <w:t>To avoid placing employees or the public in unsafe situations.</w:t>
      </w:r>
    </w:p>
    <w:p w14:paraId="0A051284" w14:textId="77777777" w:rsidR="00611A6D" w:rsidRPr="00EF5CA7" w:rsidRDefault="00611A6D" w:rsidP="00611A6D">
      <w:pPr>
        <w:pStyle w:val="ListParagraph"/>
        <w:numPr>
          <w:ilvl w:val="0"/>
          <w:numId w:val="25"/>
        </w:numPr>
      </w:pPr>
      <w:r w:rsidRPr="00EF5CA7">
        <w:t>To provide emergency services.</w:t>
      </w:r>
    </w:p>
    <w:p w14:paraId="7FA41AA1" w14:textId="77777777" w:rsidR="00611A6D" w:rsidRDefault="00611A6D" w:rsidP="00611A6D">
      <w:pPr>
        <w:pStyle w:val="ListParagraph"/>
        <w:numPr>
          <w:ilvl w:val="0"/>
          <w:numId w:val="25"/>
        </w:numPr>
      </w:pPr>
      <w:r w:rsidRPr="00EF5CA7">
        <w:t>To respond to emergencies within the county or catchment areas.</w:t>
      </w:r>
    </w:p>
    <w:p w14:paraId="0B08AD58" w14:textId="77777777" w:rsidR="003F1D26" w:rsidRPr="001247D9" w:rsidRDefault="001247D9" w:rsidP="001247D9">
      <w:pPr>
        <w:pStyle w:val="Heading2"/>
      </w:pPr>
      <w:bookmarkStart w:id="28" w:name="_Toc389049685"/>
      <w:r>
        <w:t>Phase II</w:t>
      </w:r>
      <w:r w:rsidR="00D773DA" w:rsidRPr="001247D9">
        <w:t xml:space="preserve"> - </w:t>
      </w:r>
      <w:r w:rsidR="003F1D26" w:rsidRPr="001247D9">
        <w:t>Relocation</w:t>
      </w:r>
      <w:bookmarkEnd w:id="28"/>
    </w:p>
    <w:p w14:paraId="66EEC3A3" w14:textId="77777777" w:rsidR="00AE1E3C" w:rsidRDefault="00DE17B4" w:rsidP="00460AFD">
      <w:pPr>
        <w:jc w:val="both"/>
      </w:pPr>
      <w:r>
        <w:t xml:space="preserve">The decision for relocation should be made quickly to provide staff and clients with minimal interruption of </w:t>
      </w:r>
      <w:r w:rsidR="00454A07">
        <w:t>necessary</w:t>
      </w:r>
      <w:r>
        <w:t xml:space="preserve"> services.  </w:t>
      </w:r>
      <w:r w:rsidR="00460AFD">
        <w:t>The following tasks should be considered in t</w:t>
      </w:r>
      <w:r w:rsidR="00460AFD" w:rsidRPr="00064CF8">
        <w:t>he initial 12-hour period following activation of the COOP plan</w:t>
      </w:r>
      <w:r w:rsidR="00460AFD">
        <w:t xml:space="preserve"> when moving to an alternate location(s). </w:t>
      </w:r>
    </w:p>
    <w:p w14:paraId="70D426AB" w14:textId="77777777" w:rsidR="00DE17B4" w:rsidRDefault="00460AFD" w:rsidP="00AE1E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both"/>
      </w:pPr>
      <w:r>
        <w:t xml:space="preserve"> Additional tasks may be required depending upon CMH</w:t>
      </w:r>
      <w:r w:rsidR="00E17AE5">
        <w:t>C compositions and functions.</w:t>
      </w:r>
    </w:p>
    <w:p w14:paraId="15DC61E3" w14:textId="674831FC" w:rsidR="00064CF8" w:rsidRDefault="00460AFD" w:rsidP="00B135A8">
      <w:pPr>
        <w:pStyle w:val="ListParagraph"/>
        <w:numPr>
          <w:ilvl w:val="0"/>
          <w:numId w:val="2"/>
        </w:numPr>
        <w:ind w:left="1080"/>
        <w:jc w:val="both"/>
      </w:pPr>
      <w:r>
        <w:t xml:space="preserve">The </w:t>
      </w:r>
      <w:r w:rsidR="003F1D26" w:rsidRPr="00064CF8">
        <w:t xml:space="preserve">establishment of the </w:t>
      </w:r>
      <w:r w:rsidR="00CB1CF2">
        <w:t>R</w:t>
      </w:r>
      <w:r w:rsidR="00F75C23">
        <w:t>elocation Team (RT)</w:t>
      </w:r>
      <w:r w:rsidR="003F1D26" w:rsidRPr="00064CF8">
        <w:t xml:space="preserve"> with explicit instructi</w:t>
      </w:r>
      <w:r>
        <w:t>ons of where</w:t>
      </w:r>
      <w:r w:rsidR="00FD3E0E">
        <w:t xml:space="preserve"> and when</w:t>
      </w:r>
      <w:r>
        <w:t xml:space="preserve"> to report</w:t>
      </w:r>
      <w:r w:rsidR="00284FBC">
        <w:t>.</w:t>
      </w:r>
    </w:p>
    <w:p w14:paraId="42A40D5E" w14:textId="77777777" w:rsidR="00FD3E0E" w:rsidRDefault="003F1D26" w:rsidP="00B135A8">
      <w:pPr>
        <w:pStyle w:val="ListParagraph"/>
        <w:numPr>
          <w:ilvl w:val="0"/>
          <w:numId w:val="2"/>
        </w:numPr>
        <w:ind w:left="1080"/>
        <w:jc w:val="both"/>
      </w:pPr>
      <w:r w:rsidRPr="00064CF8">
        <w:t xml:space="preserve">Activate plans, procedures, and schedules to transfer </w:t>
      </w:r>
      <w:r w:rsidR="00454A07">
        <w:t>E</w:t>
      </w:r>
      <w:r w:rsidRPr="00064CF8">
        <w:t xml:space="preserve">ssential </w:t>
      </w:r>
      <w:r w:rsidR="00454A07">
        <w:t>F</w:t>
      </w:r>
      <w:r w:rsidRPr="00064CF8">
        <w:t>unctions, personnel, records and equipment to the alternate facility</w:t>
      </w:r>
      <w:r w:rsidR="00460AFD">
        <w:t>(s)</w:t>
      </w:r>
      <w:r w:rsidR="00284FBC">
        <w:t>.</w:t>
      </w:r>
    </w:p>
    <w:p w14:paraId="2AA1A910" w14:textId="77777777" w:rsidR="00064CF8" w:rsidRDefault="00AA3A66" w:rsidP="00B135A8">
      <w:pPr>
        <w:pStyle w:val="ListParagraph"/>
        <w:numPr>
          <w:ilvl w:val="0"/>
          <w:numId w:val="2"/>
        </w:numPr>
        <w:ind w:left="1080"/>
        <w:jc w:val="both"/>
      </w:pPr>
      <w:r>
        <w:t>Implement staffing plans and proced</w:t>
      </w:r>
      <w:r w:rsidR="00284FBC">
        <w:t>ures in the event of a Pandemic.</w:t>
      </w:r>
    </w:p>
    <w:p w14:paraId="16DFA375" w14:textId="2EF3D712" w:rsidR="0031692D" w:rsidRDefault="003F1D26" w:rsidP="00B135A8">
      <w:pPr>
        <w:pStyle w:val="ListParagraph"/>
        <w:numPr>
          <w:ilvl w:val="0"/>
          <w:numId w:val="2"/>
        </w:numPr>
        <w:ind w:left="1080"/>
        <w:jc w:val="both"/>
      </w:pPr>
      <w:r w:rsidRPr="00064CF8">
        <w:t xml:space="preserve">Notify </w:t>
      </w:r>
      <w:r w:rsidR="00B45B6C">
        <w:t>County Emergency Manager(s)</w:t>
      </w:r>
      <w:r w:rsidR="00E84765">
        <w:t>, local ESF 8 lead</w:t>
      </w:r>
      <w:r w:rsidR="00B45B6C">
        <w:t xml:space="preserve"> and KDADS</w:t>
      </w:r>
      <w:r w:rsidRPr="00064CF8">
        <w:t xml:space="preserve"> </w:t>
      </w:r>
      <w:r w:rsidR="00B45B6C">
        <w:t xml:space="preserve">Behavioral Health Services </w:t>
      </w:r>
      <w:r w:rsidRPr="00064CF8">
        <w:t>of COOP activa</w:t>
      </w:r>
      <w:r w:rsidR="0031692D">
        <w:t>tion</w:t>
      </w:r>
      <w:r w:rsidR="00422D33">
        <w:t>.</w:t>
      </w:r>
    </w:p>
    <w:p w14:paraId="1C8E6E69" w14:textId="77777777" w:rsidR="00064CF8" w:rsidRDefault="003F1D26" w:rsidP="00B135A8">
      <w:pPr>
        <w:pStyle w:val="ListParagraph"/>
        <w:numPr>
          <w:ilvl w:val="0"/>
          <w:numId w:val="2"/>
        </w:numPr>
        <w:ind w:left="1080"/>
        <w:jc w:val="both"/>
      </w:pPr>
      <w:r w:rsidRPr="00064CF8">
        <w:t xml:space="preserve">Begin the process to provide information concerning </w:t>
      </w:r>
      <w:r w:rsidR="00064CF8">
        <w:t>metal</w:t>
      </w:r>
      <w:r w:rsidRPr="00064CF8">
        <w:t xml:space="preserve"> health functions and how to access</w:t>
      </w:r>
      <w:r w:rsidR="00422D33">
        <w:t xml:space="preserve"> </w:t>
      </w:r>
      <w:r w:rsidRPr="00064CF8">
        <w:t>them during a disaster</w:t>
      </w:r>
      <w:r w:rsidR="00422D33">
        <w:t>.</w:t>
      </w:r>
    </w:p>
    <w:p w14:paraId="1F2E80BF" w14:textId="77777777" w:rsidR="003F1D26" w:rsidRDefault="00460AFD" w:rsidP="00B135A8">
      <w:pPr>
        <w:pStyle w:val="ListParagraph"/>
        <w:numPr>
          <w:ilvl w:val="0"/>
          <w:numId w:val="2"/>
        </w:numPr>
        <w:ind w:left="1080"/>
        <w:jc w:val="both"/>
      </w:pPr>
      <w:r>
        <w:t>Coordinate</w:t>
      </w:r>
      <w:r w:rsidR="003F1D26" w:rsidRPr="00064CF8">
        <w:t xml:space="preserve"> information</w:t>
      </w:r>
      <w:r w:rsidR="00857C09">
        <w:t xml:space="preserve"> and instructions to the public</w:t>
      </w:r>
      <w:r w:rsidR="00422D33">
        <w:t>.</w:t>
      </w:r>
    </w:p>
    <w:p w14:paraId="560DE79E" w14:textId="77777777" w:rsidR="00AA3A66" w:rsidRDefault="00AA3A66" w:rsidP="00B135A8">
      <w:pPr>
        <w:pStyle w:val="ListParagraph"/>
        <w:numPr>
          <w:ilvl w:val="0"/>
          <w:numId w:val="2"/>
        </w:numPr>
        <w:ind w:left="1080"/>
        <w:jc w:val="both"/>
      </w:pPr>
      <w:r>
        <w:t xml:space="preserve">Brief and assign duties to staff of </w:t>
      </w:r>
      <w:r w:rsidRPr="00B21182">
        <w:t>Essential Functions to</w:t>
      </w:r>
      <w:r>
        <w:t xml:space="preserve"> be conducted</w:t>
      </w:r>
      <w:r w:rsidR="00422D33">
        <w:t>.</w:t>
      </w:r>
    </w:p>
    <w:p w14:paraId="6E7B7622" w14:textId="52991C0C" w:rsidR="00857C09" w:rsidRDefault="00857C09" w:rsidP="00B135A8">
      <w:pPr>
        <w:pStyle w:val="ListParagraph"/>
        <w:numPr>
          <w:ilvl w:val="0"/>
          <w:numId w:val="2"/>
        </w:numPr>
        <w:ind w:left="1080"/>
        <w:jc w:val="both"/>
      </w:pPr>
      <w:r>
        <w:t xml:space="preserve">Maintenance of </w:t>
      </w:r>
      <w:r w:rsidR="00454A07">
        <w:t>critical</w:t>
      </w:r>
      <w:r>
        <w:t xml:space="preserve"> services to current </w:t>
      </w:r>
      <w:r w:rsidR="008D0BCD">
        <w:t>clients</w:t>
      </w:r>
      <w:r w:rsidR="00422D33">
        <w:t>.</w:t>
      </w:r>
    </w:p>
    <w:p w14:paraId="116FD91C" w14:textId="77777777" w:rsidR="00857C09" w:rsidRDefault="00857C09" w:rsidP="00B135A8">
      <w:pPr>
        <w:pStyle w:val="ListParagraph"/>
        <w:numPr>
          <w:ilvl w:val="0"/>
          <w:numId w:val="2"/>
        </w:numPr>
        <w:ind w:left="1080"/>
        <w:jc w:val="both"/>
      </w:pPr>
      <w:r>
        <w:t>Provi</w:t>
      </w:r>
      <w:r w:rsidR="00AA3A66">
        <w:t xml:space="preserve">de </w:t>
      </w:r>
      <w:r>
        <w:t>services to meet the acute mental health needs arising from a disaster</w:t>
      </w:r>
      <w:r w:rsidR="00422D33">
        <w:t>.</w:t>
      </w:r>
    </w:p>
    <w:p w14:paraId="0AE8CA3C" w14:textId="77777777" w:rsidR="00857C09" w:rsidRDefault="00AA3A66" w:rsidP="00B135A8">
      <w:pPr>
        <w:pStyle w:val="ListParagraph"/>
        <w:numPr>
          <w:ilvl w:val="0"/>
          <w:numId w:val="2"/>
        </w:numPr>
        <w:ind w:left="1080"/>
        <w:jc w:val="both"/>
      </w:pPr>
      <w:r>
        <w:t xml:space="preserve">Provide logistical </w:t>
      </w:r>
      <w:r w:rsidR="00857C09">
        <w:t>support to the CMHC staff</w:t>
      </w:r>
      <w:r w:rsidR="00422D33">
        <w:t>.</w:t>
      </w:r>
    </w:p>
    <w:p w14:paraId="1FA32914" w14:textId="5D0FAB4C" w:rsidR="00857C09" w:rsidRDefault="00D01479" w:rsidP="00B135A8">
      <w:pPr>
        <w:pStyle w:val="ListParagraph"/>
        <w:numPr>
          <w:ilvl w:val="0"/>
          <w:numId w:val="2"/>
        </w:numPr>
        <w:ind w:left="1080"/>
        <w:jc w:val="both"/>
      </w:pPr>
      <w:r>
        <w:t>Conduct o</w:t>
      </w:r>
      <w:r w:rsidR="00857C09">
        <w:t xml:space="preserve">perations </w:t>
      </w:r>
      <w:r>
        <w:t>in support of Essential Functions.</w:t>
      </w:r>
    </w:p>
    <w:p w14:paraId="3137820A" w14:textId="2C656E4A" w:rsidR="00D01479" w:rsidRDefault="00D01479" w:rsidP="00D01479">
      <w:pPr>
        <w:pStyle w:val="ListParagraph"/>
        <w:numPr>
          <w:ilvl w:val="0"/>
          <w:numId w:val="2"/>
        </w:numPr>
        <w:ind w:left="1080"/>
        <w:jc w:val="both"/>
      </w:pPr>
      <w:r>
        <w:t>Continuation and re-evaluation of Essential Functions.</w:t>
      </w:r>
    </w:p>
    <w:p w14:paraId="3D5575A5" w14:textId="4A44CC7F" w:rsidR="00D01479" w:rsidRDefault="00D01479" w:rsidP="00B135A8">
      <w:pPr>
        <w:pStyle w:val="ListParagraph"/>
        <w:numPr>
          <w:ilvl w:val="0"/>
          <w:numId w:val="2"/>
        </w:numPr>
        <w:ind w:left="1080"/>
        <w:jc w:val="both"/>
      </w:pPr>
      <w:r>
        <w:t>Maintenance of medical records.</w:t>
      </w:r>
    </w:p>
    <w:p w14:paraId="2B5DBB05" w14:textId="77777777" w:rsidR="00460AFD" w:rsidRDefault="00460AFD" w:rsidP="00B135A8">
      <w:pPr>
        <w:pStyle w:val="ListParagraph"/>
        <w:numPr>
          <w:ilvl w:val="0"/>
          <w:numId w:val="2"/>
        </w:numPr>
        <w:ind w:left="1080"/>
        <w:jc w:val="both"/>
      </w:pPr>
      <w:r>
        <w:t>Determination of mutual aid requirements</w:t>
      </w:r>
      <w:r w:rsidR="00422D33">
        <w:t>.</w:t>
      </w:r>
    </w:p>
    <w:p w14:paraId="5B8E9E16" w14:textId="77777777" w:rsidR="00E84765" w:rsidRDefault="00E84765" w:rsidP="00E84765">
      <w:pPr>
        <w:jc w:val="both"/>
      </w:pPr>
    </w:p>
    <w:p w14:paraId="56D5D92A" w14:textId="77777777" w:rsidR="008D0BCD" w:rsidRDefault="008D0BCD" w:rsidP="00E84765">
      <w:pPr>
        <w:jc w:val="both"/>
      </w:pPr>
    </w:p>
    <w:p w14:paraId="35CD053A" w14:textId="77777777" w:rsidR="001D7DEA" w:rsidRPr="00F15931" w:rsidRDefault="001D7DEA" w:rsidP="00580931">
      <w:pPr>
        <w:pStyle w:val="Heading3"/>
      </w:pPr>
      <w:bookmarkStart w:id="29" w:name="_Essential_Functions"/>
      <w:bookmarkStart w:id="30" w:name="_Toc389049686"/>
      <w:bookmarkEnd w:id="29"/>
      <w:r w:rsidRPr="00F15931">
        <w:lastRenderedPageBreak/>
        <w:t>Alternate Facility Locations</w:t>
      </w:r>
      <w:bookmarkEnd w:id="30"/>
    </w:p>
    <w:p w14:paraId="154E4296" w14:textId="77777777" w:rsidR="001D7DEA" w:rsidRPr="00B21182" w:rsidRDefault="001D7DEA" w:rsidP="00DC37CC">
      <w:pPr>
        <w:jc w:val="both"/>
      </w:pPr>
      <w:r w:rsidRPr="00F15931">
        <w:t xml:space="preserve">If required by the circumstance, the determination of which </w:t>
      </w:r>
      <w:r>
        <w:t xml:space="preserve">alternate facilities are </w:t>
      </w:r>
      <w:r w:rsidRPr="00F15931">
        <w:t xml:space="preserve">activated will be made by the </w:t>
      </w:r>
      <w:r>
        <w:t>CEO or designee</w:t>
      </w:r>
      <w:r w:rsidRPr="00F15931">
        <w:t xml:space="preserve"> and will be based on the incident or threat.</w:t>
      </w:r>
      <w:r w:rsidR="00422D33">
        <w:t xml:space="preserve"> </w:t>
      </w:r>
      <w:r w:rsidR="00DC37CC">
        <w:t xml:space="preserve"> </w:t>
      </w:r>
      <w:r>
        <w:t>T</w:t>
      </w:r>
      <w:r w:rsidRPr="00545C9C">
        <w:t xml:space="preserve">he list of facilities has been evaluated based on existing capabilities and the capacity to perform </w:t>
      </w:r>
      <w:r w:rsidRPr="00B21182">
        <w:t xml:space="preserve">the mission </w:t>
      </w:r>
      <w:r w:rsidR="00454A07" w:rsidRPr="00B21182">
        <w:t>E</w:t>
      </w:r>
      <w:r w:rsidRPr="00B21182">
        <w:t xml:space="preserve">ssential </w:t>
      </w:r>
      <w:r w:rsidR="00454A07" w:rsidRPr="00B21182">
        <w:t>F</w:t>
      </w:r>
      <w:r w:rsidRPr="00B21182">
        <w:t>unctions.  The alternate facility(s) is</w:t>
      </w:r>
      <w:r w:rsidR="005B1DEB" w:rsidRPr="00B21182">
        <w:t>/are</w:t>
      </w:r>
      <w:r w:rsidRPr="00B21182">
        <w:t xml:space="preserve"> capable of providing:</w:t>
      </w:r>
    </w:p>
    <w:p w14:paraId="765D3707" w14:textId="77777777" w:rsidR="001D7DEA" w:rsidRDefault="005B1DEB" w:rsidP="00CA62C6">
      <w:pPr>
        <w:pStyle w:val="ListParagraph"/>
        <w:numPr>
          <w:ilvl w:val="0"/>
          <w:numId w:val="9"/>
        </w:numPr>
      </w:pPr>
      <w:r>
        <w:t>Adequate</w:t>
      </w:r>
      <w:r w:rsidR="001D7DEA">
        <w:t xml:space="preserve"> space</w:t>
      </w:r>
      <w:r w:rsidR="00422D33">
        <w:t>.</w:t>
      </w:r>
    </w:p>
    <w:p w14:paraId="7114ECC5" w14:textId="77777777" w:rsidR="001D7DEA" w:rsidRDefault="001D7DEA" w:rsidP="00CA62C6">
      <w:pPr>
        <w:pStyle w:val="ListParagraph"/>
        <w:numPr>
          <w:ilvl w:val="0"/>
          <w:numId w:val="9"/>
        </w:numPr>
      </w:pPr>
      <w:r>
        <w:t>Site transportation and parking</w:t>
      </w:r>
      <w:r w:rsidR="00422D33">
        <w:t>.</w:t>
      </w:r>
    </w:p>
    <w:p w14:paraId="4ACC2AB1" w14:textId="77777777" w:rsidR="001D7DEA" w:rsidRDefault="001D7DEA" w:rsidP="00CA62C6">
      <w:pPr>
        <w:pStyle w:val="ListParagraph"/>
        <w:numPr>
          <w:ilvl w:val="0"/>
          <w:numId w:val="9"/>
        </w:numPr>
      </w:pPr>
      <w:r>
        <w:t>Interoperable communications</w:t>
      </w:r>
      <w:r w:rsidR="00422D33">
        <w:t>.</w:t>
      </w:r>
    </w:p>
    <w:p w14:paraId="158E9C26" w14:textId="77777777" w:rsidR="001D7DEA" w:rsidRDefault="001D7DEA" w:rsidP="00CA62C6">
      <w:pPr>
        <w:pStyle w:val="ListParagraph"/>
        <w:numPr>
          <w:ilvl w:val="0"/>
          <w:numId w:val="9"/>
        </w:numPr>
      </w:pPr>
      <w:r>
        <w:t>S</w:t>
      </w:r>
      <w:r w:rsidRPr="00545C9C">
        <w:t>ec</w:t>
      </w:r>
      <w:r>
        <w:t>urity</w:t>
      </w:r>
      <w:r w:rsidR="00422D33">
        <w:t>.</w:t>
      </w:r>
    </w:p>
    <w:p w14:paraId="1B091B19" w14:textId="77777777" w:rsidR="001D7DEA" w:rsidRDefault="001D7DEA" w:rsidP="00CA62C6">
      <w:pPr>
        <w:pStyle w:val="ListParagraph"/>
        <w:numPr>
          <w:ilvl w:val="0"/>
          <w:numId w:val="9"/>
        </w:numPr>
      </w:pPr>
      <w:r w:rsidRPr="00545C9C">
        <w:t>Logistical support</w:t>
      </w:r>
      <w:r w:rsidR="00422D33">
        <w:t>.</w:t>
      </w:r>
    </w:p>
    <w:p w14:paraId="476157E3" w14:textId="77777777" w:rsidR="001D7DEA" w:rsidRDefault="001D7DEA" w:rsidP="00CA62C6">
      <w:pPr>
        <w:pStyle w:val="ListParagraph"/>
        <w:numPr>
          <w:ilvl w:val="0"/>
          <w:numId w:val="9"/>
        </w:numPr>
      </w:pPr>
      <w:r>
        <w:t>A</w:t>
      </w:r>
      <w:r w:rsidR="00DC37CC">
        <w:t>ccessible to lodging</w:t>
      </w:r>
      <w:r w:rsidR="00422D33">
        <w:t>.</w:t>
      </w:r>
    </w:p>
    <w:p w14:paraId="7C757614" w14:textId="77777777" w:rsidR="001D7DEA" w:rsidRDefault="001D7DEA" w:rsidP="00CA62C6">
      <w:pPr>
        <w:pStyle w:val="ListParagraph"/>
        <w:numPr>
          <w:ilvl w:val="0"/>
          <w:numId w:val="9"/>
        </w:numPr>
      </w:pPr>
      <w:r>
        <w:t>S</w:t>
      </w:r>
      <w:r w:rsidRPr="00545C9C">
        <w:t>ustain operations for 90 days</w:t>
      </w:r>
      <w:r w:rsidR="00422D33">
        <w:t>.</w:t>
      </w:r>
    </w:p>
    <w:p w14:paraId="413FDC92" w14:textId="77777777" w:rsidR="001D7DEA" w:rsidRDefault="001D7DEA" w:rsidP="00CA62C6">
      <w:pPr>
        <w:pStyle w:val="ListParagraph"/>
        <w:numPr>
          <w:ilvl w:val="0"/>
          <w:numId w:val="9"/>
        </w:numPr>
      </w:pPr>
      <w:r>
        <w:t>A</w:t>
      </w:r>
      <w:r w:rsidRPr="00545C9C">
        <w:t>ccommodate approximately 25 individ</w:t>
      </w:r>
      <w:r w:rsidR="00DC37CC">
        <w:t>uals, depending on the location</w:t>
      </w:r>
      <w:r w:rsidR="00422D33">
        <w:t>.</w:t>
      </w:r>
    </w:p>
    <w:p w14:paraId="49FD97E4" w14:textId="77777777" w:rsidR="001D7DEA" w:rsidRDefault="005B1DEB" w:rsidP="00CA62C6">
      <w:pPr>
        <w:pStyle w:val="ListParagraph"/>
        <w:numPr>
          <w:ilvl w:val="0"/>
          <w:numId w:val="9"/>
        </w:numPr>
      </w:pPr>
      <w:r>
        <w:t>T</w:t>
      </w:r>
      <w:r w:rsidR="001D7DEA" w:rsidRPr="00545C9C">
        <w:t>he site</w:t>
      </w:r>
      <w:r>
        <w:t>(s)</w:t>
      </w:r>
      <w:r w:rsidR="001D7DEA" w:rsidRPr="00545C9C">
        <w:t xml:space="preserve"> must be able to support operations for up to 15 personnel (</w:t>
      </w:r>
      <w:r w:rsidR="001D7DEA">
        <w:t>a</w:t>
      </w:r>
      <w:r w:rsidR="001D7DEA" w:rsidRPr="00545C9C">
        <w:t xml:space="preserve">dvance </w:t>
      </w:r>
      <w:r w:rsidR="001D7DEA">
        <w:t>t</w:t>
      </w:r>
      <w:r w:rsidR="001D7DEA" w:rsidRPr="00545C9C">
        <w:t>eam)</w:t>
      </w:r>
      <w:r w:rsidR="00422D33">
        <w:t>.</w:t>
      </w:r>
    </w:p>
    <w:p w14:paraId="20B8F147" w14:textId="77777777" w:rsidR="001D7DEA" w:rsidRDefault="001D7DEA" w:rsidP="00CA62C6">
      <w:pPr>
        <w:pStyle w:val="ListParagraph"/>
        <w:numPr>
          <w:ilvl w:val="0"/>
          <w:numId w:val="9"/>
        </w:numPr>
      </w:pPr>
      <w:r>
        <w:t xml:space="preserve">Must be operational </w:t>
      </w:r>
      <w:r w:rsidRPr="00545C9C">
        <w:t>within three (3) to t</w:t>
      </w:r>
      <w:r w:rsidR="00DC37CC">
        <w:t>welve (12) hours, if necessary</w:t>
      </w:r>
      <w:r w:rsidR="00422D33">
        <w:t>.</w:t>
      </w:r>
    </w:p>
    <w:p w14:paraId="720CF666" w14:textId="77777777" w:rsidR="001D7DEA" w:rsidRDefault="001D7DEA" w:rsidP="00CA62C6">
      <w:pPr>
        <w:pStyle w:val="ListParagraph"/>
        <w:numPr>
          <w:ilvl w:val="0"/>
          <w:numId w:val="9"/>
        </w:numPr>
      </w:pPr>
      <w:r>
        <w:t>Accommodate</w:t>
      </w:r>
      <w:r w:rsidRPr="00545C9C">
        <w:t xml:space="preserve"> approximately 25 individuals within twenty-four </w:t>
      </w:r>
      <w:r w:rsidR="00DC37CC">
        <w:t>(24) to forty-eight (48) hours</w:t>
      </w:r>
      <w:r w:rsidR="00422D33">
        <w:t>.</w:t>
      </w:r>
    </w:p>
    <w:p w14:paraId="76559D70" w14:textId="77777777" w:rsidR="001D7DEA" w:rsidRDefault="001D7DEA" w:rsidP="00CA62C6">
      <w:pPr>
        <w:pStyle w:val="ListParagraph"/>
        <w:numPr>
          <w:ilvl w:val="0"/>
          <w:numId w:val="9"/>
        </w:numPr>
      </w:pPr>
      <w:r>
        <w:t>T</w:t>
      </w:r>
      <w:r w:rsidR="00DC37CC">
        <w:t>elephones</w:t>
      </w:r>
      <w:r w:rsidR="00422D33">
        <w:t>.</w:t>
      </w:r>
    </w:p>
    <w:p w14:paraId="4D85D197" w14:textId="77777777" w:rsidR="001D7DEA" w:rsidRDefault="001D7DEA" w:rsidP="00CA62C6">
      <w:pPr>
        <w:pStyle w:val="ListParagraph"/>
        <w:numPr>
          <w:ilvl w:val="0"/>
          <w:numId w:val="9"/>
        </w:numPr>
      </w:pPr>
      <w:r>
        <w:t>C</w:t>
      </w:r>
      <w:r w:rsidR="00DC37CC">
        <w:t>omputers</w:t>
      </w:r>
      <w:r w:rsidR="00422D33">
        <w:t>.</w:t>
      </w:r>
    </w:p>
    <w:p w14:paraId="21C66A18" w14:textId="77777777" w:rsidR="001D7DEA" w:rsidRDefault="001D7DEA" w:rsidP="00CA62C6">
      <w:pPr>
        <w:pStyle w:val="ListParagraph"/>
        <w:numPr>
          <w:ilvl w:val="0"/>
          <w:numId w:val="9"/>
        </w:numPr>
      </w:pPr>
      <w:r>
        <w:t>F</w:t>
      </w:r>
      <w:r w:rsidR="005B1DEB">
        <w:t>acsimiles</w:t>
      </w:r>
      <w:r w:rsidR="00422D33">
        <w:t>.</w:t>
      </w:r>
    </w:p>
    <w:p w14:paraId="53E0E532" w14:textId="77777777" w:rsidR="001D7DEA" w:rsidRDefault="001D7DEA" w:rsidP="00CA62C6">
      <w:pPr>
        <w:pStyle w:val="ListParagraph"/>
        <w:numPr>
          <w:ilvl w:val="0"/>
          <w:numId w:val="9"/>
        </w:numPr>
      </w:pPr>
      <w:r>
        <w:t>C</w:t>
      </w:r>
      <w:r w:rsidR="00422D33">
        <w:t>opiers.</w:t>
      </w:r>
    </w:p>
    <w:p w14:paraId="75C59E21" w14:textId="77777777" w:rsidR="001D7DEA" w:rsidRDefault="001D7DEA" w:rsidP="00CA62C6">
      <w:pPr>
        <w:pStyle w:val="ListParagraph"/>
        <w:numPr>
          <w:ilvl w:val="0"/>
          <w:numId w:val="9"/>
        </w:numPr>
      </w:pPr>
      <w:r>
        <w:t>F</w:t>
      </w:r>
      <w:r w:rsidRPr="00545C9C">
        <w:t xml:space="preserve">urniture to support the </w:t>
      </w:r>
      <w:r w:rsidR="00422D33">
        <w:t>RT and</w:t>
      </w:r>
      <w:r w:rsidR="00422D33" w:rsidRPr="00545C9C">
        <w:t xml:space="preserve"> </w:t>
      </w:r>
      <w:r w:rsidRPr="00545C9C">
        <w:t>augmented staff</w:t>
      </w:r>
      <w:r w:rsidR="00422D33">
        <w:t>.</w:t>
      </w:r>
    </w:p>
    <w:p w14:paraId="281AFD70" w14:textId="0601E1B4" w:rsidR="00E84765" w:rsidRDefault="00E84765" w:rsidP="00CA62C6">
      <w:pPr>
        <w:pStyle w:val="ListParagraph"/>
        <w:numPr>
          <w:ilvl w:val="0"/>
          <w:numId w:val="9"/>
        </w:numPr>
      </w:pPr>
      <w:r>
        <w:t>Private consultation rooms if required.</w:t>
      </w:r>
    </w:p>
    <w:p w14:paraId="2E797ECA" w14:textId="2F32D6E4" w:rsidR="00E84765" w:rsidRDefault="00E84765" w:rsidP="00CA62C6">
      <w:pPr>
        <w:pStyle w:val="ListParagraph"/>
        <w:numPr>
          <w:ilvl w:val="0"/>
          <w:numId w:val="9"/>
        </w:numPr>
      </w:pPr>
      <w:r>
        <w:t>Reception area/Waiting room.</w:t>
      </w:r>
    </w:p>
    <w:p w14:paraId="39505891" w14:textId="77777777" w:rsidR="001D7DEA" w:rsidRDefault="001D7DEA" w:rsidP="00580931">
      <w:pPr>
        <w:pStyle w:val="ListParagraph"/>
        <w:ind w:left="0"/>
        <w:jc w:val="center"/>
        <w:rPr>
          <w:b/>
          <w:sz w:val="28"/>
        </w:rPr>
      </w:pPr>
    </w:p>
    <w:tbl>
      <w:tblPr>
        <w:tblStyle w:val="TableGrid"/>
        <w:tblW w:w="0" w:type="auto"/>
        <w:tblLook w:val="04A0" w:firstRow="1" w:lastRow="0" w:firstColumn="1" w:lastColumn="0" w:noHBand="0" w:noVBand="1"/>
      </w:tblPr>
      <w:tblGrid>
        <w:gridCol w:w="2219"/>
        <w:gridCol w:w="2436"/>
        <w:gridCol w:w="2480"/>
        <w:gridCol w:w="2441"/>
      </w:tblGrid>
      <w:tr w:rsidR="00A007F3" w14:paraId="0FF509CE" w14:textId="77777777" w:rsidTr="00B240B2">
        <w:tc>
          <w:tcPr>
            <w:tcW w:w="10196" w:type="dxa"/>
            <w:gridSpan w:val="4"/>
            <w:shd w:val="clear" w:color="auto" w:fill="auto"/>
          </w:tcPr>
          <w:p w14:paraId="5A6280D3" w14:textId="77777777" w:rsidR="00A007F3" w:rsidRDefault="00A007F3" w:rsidP="00DC37CC">
            <w:pPr>
              <w:jc w:val="center"/>
              <w:rPr>
                <w:b/>
                <w:sz w:val="24"/>
              </w:rPr>
            </w:pPr>
            <w:r w:rsidRPr="00B135A8">
              <w:rPr>
                <w:b/>
                <w:sz w:val="24"/>
              </w:rPr>
              <w:t>Alternate Facility Information</w:t>
            </w:r>
          </w:p>
        </w:tc>
      </w:tr>
      <w:tr w:rsidR="00DC37CC" w14:paraId="418CE90B" w14:textId="77777777" w:rsidTr="00DC37CC">
        <w:tc>
          <w:tcPr>
            <w:tcW w:w="2374" w:type="dxa"/>
            <w:shd w:val="clear" w:color="auto" w:fill="244061" w:themeFill="accent1" w:themeFillShade="80"/>
          </w:tcPr>
          <w:p w14:paraId="4685CD92" w14:textId="77777777" w:rsidR="00DC37CC" w:rsidRPr="00DC37CC" w:rsidRDefault="00DC37CC" w:rsidP="00DC37CC">
            <w:pPr>
              <w:jc w:val="center"/>
              <w:rPr>
                <w:b/>
                <w:sz w:val="24"/>
              </w:rPr>
            </w:pPr>
            <w:r w:rsidRPr="00DC37CC">
              <w:rPr>
                <w:b/>
                <w:sz w:val="24"/>
              </w:rPr>
              <w:t>Facility Name</w:t>
            </w:r>
          </w:p>
        </w:tc>
        <w:tc>
          <w:tcPr>
            <w:tcW w:w="2608" w:type="dxa"/>
            <w:shd w:val="clear" w:color="auto" w:fill="244061" w:themeFill="accent1" w:themeFillShade="80"/>
          </w:tcPr>
          <w:p w14:paraId="162C3A8D" w14:textId="77777777" w:rsidR="00DC37CC" w:rsidRPr="00DC37CC" w:rsidRDefault="00DC37CC" w:rsidP="00DC37CC">
            <w:pPr>
              <w:jc w:val="center"/>
              <w:rPr>
                <w:b/>
                <w:sz w:val="24"/>
              </w:rPr>
            </w:pPr>
            <w:r w:rsidRPr="00DC37CC">
              <w:rPr>
                <w:b/>
                <w:sz w:val="24"/>
              </w:rPr>
              <w:t>Address</w:t>
            </w:r>
          </w:p>
        </w:tc>
        <w:tc>
          <w:tcPr>
            <w:tcW w:w="2600" w:type="dxa"/>
            <w:shd w:val="clear" w:color="auto" w:fill="244061" w:themeFill="accent1" w:themeFillShade="80"/>
          </w:tcPr>
          <w:p w14:paraId="39CEE4E7" w14:textId="77777777" w:rsidR="00DC37CC" w:rsidRPr="00DC37CC" w:rsidRDefault="00DC37CC" w:rsidP="00DC37CC">
            <w:pPr>
              <w:jc w:val="center"/>
              <w:rPr>
                <w:b/>
                <w:sz w:val="24"/>
              </w:rPr>
            </w:pPr>
            <w:r w:rsidRPr="00DC37CC">
              <w:rPr>
                <w:b/>
                <w:sz w:val="24"/>
              </w:rPr>
              <w:t>Point of Contact</w:t>
            </w:r>
            <w:r>
              <w:rPr>
                <w:b/>
                <w:sz w:val="24"/>
              </w:rPr>
              <w:t xml:space="preserve"> Information</w:t>
            </w:r>
          </w:p>
        </w:tc>
        <w:tc>
          <w:tcPr>
            <w:tcW w:w="2614" w:type="dxa"/>
            <w:shd w:val="clear" w:color="auto" w:fill="244061" w:themeFill="accent1" w:themeFillShade="80"/>
          </w:tcPr>
          <w:p w14:paraId="513035CD" w14:textId="77777777" w:rsidR="00DC37CC" w:rsidRPr="00DC37CC" w:rsidRDefault="00DC37CC" w:rsidP="00DC37CC">
            <w:pPr>
              <w:jc w:val="center"/>
              <w:rPr>
                <w:b/>
                <w:sz w:val="24"/>
              </w:rPr>
            </w:pPr>
            <w:r>
              <w:rPr>
                <w:b/>
                <w:sz w:val="24"/>
              </w:rPr>
              <w:t>Facility</w:t>
            </w:r>
            <w:r w:rsidRPr="00DC37CC">
              <w:rPr>
                <w:b/>
                <w:sz w:val="24"/>
              </w:rPr>
              <w:t xml:space="preserve"> Phone Number</w:t>
            </w:r>
          </w:p>
        </w:tc>
      </w:tr>
      <w:tr w:rsidR="00DC37CC" w14:paraId="745657D9" w14:textId="77777777" w:rsidTr="00DC37CC">
        <w:tc>
          <w:tcPr>
            <w:tcW w:w="2374" w:type="dxa"/>
          </w:tcPr>
          <w:p w14:paraId="55D5103B" w14:textId="77777777" w:rsidR="00DC37CC" w:rsidRDefault="00DC37CC" w:rsidP="00316127"/>
        </w:tc>
        <w:tc>
          <w:tcPr>
            <w:tcW w:w="2608" w:type="dxa"/>
          </w:tcPr>
          <w:p w14:paraId="69DC7AFA" w14:textId="77777777" w:rsidR="00DC37CC" w:rsidRDefault="00DC37CC" w:rsidP="00316127"/>
          <w:p w14:paraId="4A66B6F7" w14:textId="77777777" w:rsidR="00DC37CC" w:rsidRPr="00733745" w:rsidRDefault="00DC37CC" w:rsidP="00316127"/>
        </w:tc>
        <w:tc>
          <w:tcPr>
            <w:tcW w:w="2600" w:type="dxa"/>
          </w:tcPr>
          <w:p w14:paraId="6185FC04" w14:textId="77777777" w:rsidR="00DC37CC" w:rsidRPr="00733745" w:rsidRDefault="00DC37CC" w:rsidP="00316127"/>
        </w:tc>
        <w:tc>
          <w:tcPr>
            <w:tcW w:w="2614" w:type="dxa"/>
          </w:tcPr>
          <w:p w14:paraId="6C2220EF" w14:textId="77777777" w:rsidR="00DC37CC" w:rsidRPr="00733745" w:rsidRDefault="00DC37CC" w:rsidP="00316127"/>
        </w:tc>
      </w:tr>
      <w:tr w:rsidR="00DC37CC" w14:paraId="5487A84E" w14:textId="77777777" w:rsidTr="00DC37CC">
        <w:tc>
          <w:tcPr>
            <w:tcW w:w="2374" w:type="dxa"/>
          </w:tcPr>
          <w:p w14:paraId="2F7516BF" w14:textId="77777777" w:rsidR="00DC37CC" w:rsidRDefault="00DC37CC" w:rsidP="00316127"/>
        </w:tc>
        <w:tc>
          <w:tcPr>
            <w:tcW w:w="2608" w:type="dxa"/>
          </w:tcPr>
          <w:p w14:paraId="39F65B0E" w14:textId="77777777" w:rsidR="00DC37CC" w:rsidRDefault="00DC37CC" w:rsidP="00316127"/>
          <w:p w14:paraId="3B0FEE5F" w14:textId="77777777" w:rsidR="00DC37CC" w:rsidRPr="00733745" w:rsidRDefault="00DC37CC" w:rsidP="00316127"/>
        </w:tc>
        <w:tc>
          <w:tcPr>
            <w:tcW w:w="2600" w:type="dxa"/>
          </w:tcPr>
          <w:p w14:paraId="6D387485" w14:textId="77777777" w:rsidR="00DC37CC" w:rsidRPr="00733745" w:rsidRDefault="00DC37CC" w:rsidP="00316127"/>
        </w:tc>
        <w:tc>
          <w:tcPr>
            <w:tcW w:w="2614" w:type="dxa"/>
          </w:tcPr>
          <w:p w14:paraId="29DB137F" w14:textId="77777777" w:rsidR="00DC37CC" w:rsidRPr="00733745" w:rsidRDefault="00DC37CC" w:rsidP="00316127"/>
        </w:tc>
      </w:tr>
      <w:tr w:rsidR="00DC37CC" w14:paraId="347E3F69" w14:textId="77777777" w:rsidTr="00DC37CC">
        <w:tc>
          <w:tcPr>
            <w:tcW w:w="2374" w:type="dxa"/>
          </w:tcPr>
          <w:p w14:paraId="7350A8E0" w14:textId="77777777" w:rsidR="00DC37CC" w:rsidRDefault="00DC37CC" w:rsidP="00316127"/>
        </w:tc>
        <w:tc>
          <w:tcPr>
            <w:tcW w:w="2608" w:type="dxa"/>
          </w:tcPr>
          <w:p w14:paraId="786B92D5" w14:textId="77777777" w:rsidR="00DC37CC" w:rsidRDefault="00DC37CC" w:rsidP="00316127"/>
          <w:p w14:paraId="51ECE027" w14:textId="77777777" w:rsidR="00DC37CC" w:rsidRPr="00733745" w:rsidRDefault="00DC37CC" w:rsidP="00316127"/>
        </w:tc>
        <w:tc>
          <w:tcPr>
            <w:tcW w:w="2600" w:type="dxa"/>
          </w:tcPr>
          <w:p w14:paraId="07600BDE" w14:textId="77777777" w:rsidR="00DC37CC" w:rsidRPr="00733745" w:rsidRDefault="00DC37CC" w:rsidP="00316127"/>
        </w:tc>
        <w:tc>
          <w:tcPr>
            <w:tcW w:w="2614" w:type="dxa"/>
          </w:tcPr>
          <w:p w14:paraId="0AB3F302" w14:textId="77777777" w:rsidR="00DC37CC" w:rsidRPr="00733745" w:rsidRDefault="00DC37CC" w:rsidP="0064256C">
            <w:pPr>
              <w:jc w:val="center"/>
            </w:pPr>
          </w:p>
        </w:tc>
      </w:tr>
    </w:tbl>
    <w:p w14:paraId="0FEC906A" w14:textId="77777777" w:rsidR="001D7DEA" w:rsidRDefault="001D7DEA" w:rsidP="001D7DEA"/>
    <w:p w14:paraId="016CE4F0" w14:textId="77777777" w:rsidR="00FC38FA" w:rsidRPr="00EF3357" w:rsidRDefault="00FC38FA" w:rsidP="00D16A74">
      <w:pPr>
        <w:pStyle w:val="Heading3"/>
      </w:pPr>
      <w:bookmarkStart w:id="31" w:name="_Toc389049687"/>
      <w:r>
        <w:lastRenderedPageBreak/>
        <w:t>Relocation</w:t>
      </w:r>
      <w:r w:rsidR="00F07BAE">
        <w:t xml:space="preserve"> and </w:t>
      </w:r>
      <w:r w:rsidR="00D16A74">
        <w:t>A</w:t>
      </w:r>
      <w:r w:rsidR="00F07BAE">
        <w:t>dvance</w:t>
      </w:r>
      <w:r>
        <w:t xml:space="preserve"> </w:t>
      </w:r>
      <w:r w:rsidRPr="00D16A74">
        <w:t>Team</w:t>
      </w:r>
      <w:bookmarkEnd w:id="31"/>
      <w:r w:rsidRPr="00EF3357">
        <w:t xml:space="preserve"> </w:t>
      </w:r>
    </w:p>
    <w:p w14:paraId="49978807" w14:textId="77777777" w:rsidR="00F21673" w:rsidRDefault="00FC38FA" w:rsidP="001D3639">
      <w:pPr>
        <w:jc w:val="both"/>
      </w:pPr>
      <w:commentRangeStart w:id="32"/>
      <w:r>
        <w:t>CMHC</w:t>
      </w:r>
      <w:r w:rsidRPr="00EF3357">
        <w:t xml:space="preserve"> personnel who are relocated under this Plan to </w:t>
      </w:r>
      <w:r>
        <w:t>an a</w:t>
      </w:r>
      <w:r w:rsidRPr="00EF3357">
        <w:t xml:space="preserve">lternate location are known as the </w:t>
      </w:r>
      <w:r>
        <w:t>Relocation</w:t>
      </w:r>
      <w:r w:rsidRPr="00EF3357">
        <w:t xml:space="preserve"> Team</w:t>
      </w:r>
      <w:r>
        <w:t xml:space="preserve"> (RT)</w:t>
      </w:r>
      <w:commentRangeEnd w:id="32"/>
      <w:r w:rsidR="0066752D">
        <w:rPr>
          <w:rStyle w:val="CommentReference"/>
        </w:rPr>
        <w:commentReference w:id="32"/>
      </w:r>
      <w:r w:rsidRPr="00EF3357">
        <w:t xml:space="preserve">. </w:t>
      </w:r>
      <w:r>
        <w:t xml:space="preserve"> The RT consists of an advance team, if required, and follow-on personnel.  </w:t>
      </w:r>
    </w:p>
    <w:p w14:paraId="554A6144" w14:textId="70FA414B" w:rsidR="00FC38FA" w:rsidRDefault="00E1007E" w:rsidP="001D3639">
      <w:pPr>
        <w:jc w:val="both"/>
      </w:pPr>
      <w:r>
        <w:t>Since</w:t>
      </w:r>
      <w:r w:rsidR="00FC38FA" w:rsidRPr="00EF3357">
        <w:t xml:space="preserve"> </w:t>
      </w:r>
      <w:r w:rsidR="00422D33">
        <w:t xml:space="preserve">the alternate </w:t>
      </w:r>
      <w:r w:rsidR="00FC38FA" w:rsidRPr="00EF3357">
        <w:t>facility</w:t>
      </w:r>
      <w:r>
        <w:t xml:space="preserve"> may have limited</w:t>
      </w:r>
      <w:r w:rsidR="00FC38FA" w:rsidRPr="00EF3357">
        <w:t xml:space="preserve"> space and support capabilities, the membership of the </w:t>
      </w:r>
      <w:r w:rsidR="00FC38FA">
        <w:t>RT</w:t>
      </w:r>
      <w:r w:rsidR="00FC38FA" w:rsidRPr="00EF3357">
        <w:t xml:space="preserve"> </w:t>
      </w:r>
      <w:r>
        <w:t xml:space="preserve">may </w:t>
      </w:r>
      <w:r w:rsidR="00FC38FA" w:rsidRPr="00EF3357">
        <w:t xml:space="preserve">be restricted to personnel </w:t>
      </w:r>
      <w:r w:rsidR="0066752D">
        <w:t>with</w:t>
      </w:r>
      <w:r w:rsidR="00FC38FA" w:rsidRPr="00EF3357">
        <w:t xml:space="preserve"> the skills and experience needed for mission </w:t>
      </w:r>
      <w:r w:rsidR="005B1DEB">
        <w:t>E</w:t>
      </w:r>
      <w:r w:rsidR="00FC38FA" w:rsidRPr="00EF3357">
        <w:t xml:space="preserve">ssential </w:t>
      </w:r>
      <w:r w:rsidR="005B1DEB">
        <w:t>F</w:t>
      </w:r>
      <w:r w:rsidR="00FC38FA" w:rsidRPr="00EF3357">
        <w:t xml:space="preserve">unctions. All other </w:t>
      </w:r>
      <w:r w:rsidR="00FC38FA">
        <w:t>CMHC</w:t>
      </w:r>
      <w:r w:rsidR="00FC38FA" w:rsidRPr="00EF3357">
        <w:t xml:space="preserve"> personnel who are not designated </w:t>
      </w:r>
      <w:r w:rsidR="00FC38FA">
        <w:t>RT</w:t>
      </w:r>
      <w:r w:rsidR="00FC38FA" w:rsidRPr="00EF3357">
        <w:t xml:space="preserve"> members may be directed to remain at or return hom</w:t>
      </w:r>
      <w:r w:rsidR="001D3639">
        <w:t xml:space="preserve">e pending further instructions or </w:t>
      </w:r>
      <w:r w:rsidR="00FC38FA" w:rsidRPr="00EF3357">
        <w:t>to r</w:t>
      </w:r>
      <w:r w:rsidR="001D3639">
        <w:t>eport to a</w:t>
      </w:r>
      <w:r w:rsidR="00422D33">
        <w:t>nother</w:t>
      </w:r>
      <w:r w:rsidR="001D3639">
        <w:t xml:space="preserve"> location to perform </w:t>
      </w:r>
      <w:r w:rsidR="005B1DEB">
        <w:t>Essential F</w:t>
      </w:r>
      <w:r w:rsidR="001D3639">
        <w:t>unctions.</w:t>
      </w:r>
      <w:r w:rsidR="00FC38FA">
        <w:t xml:space="preserve"> </w:t>
      </w:r>
    </w:p>
    <w:p w14:paraId="21824226" w14:textId="77777777" w:rsidR="00F21673" w:rsidRDefault="00F21673" w:rsidP="00F21673">
      <w:pPr>
        <w:jc w:val="both"/>
      </w:pPr>
      <w:r w:rsidRPr="00EF3357">
        <w:t xml:space="preserve">The </w:t>
      </w:r>
      <w:r>
        <w:t>RT</w:t>
      </w:r>
      <w:r w:rsidRPr="00EF3357">
        <w:t xml:space="preserve"> members will deploy and relocate to a previously identified </w:t>
      </w:r>
      <w:r>
        <w:t>alternate facility</w:t>
      </w:r>
      <w:r w:rsidRPr="00EF3357">
        <w:t xml:space="preserve"> and establish an operational capability within 12 to 24 hours of activation</w:t>
      </w:r>
      <w:r>
        <w:t xml:space="preserve">. </w:t>
      </w:r>
      <w:r w:rsidRPr="00EF3357">
        <w:t xml:space="preserve"> </w:t>
      </w:r>
    </w:p>
    <w:p w14:paraId="263C9FD1" w14:textId="78E329F3" w:rsidR="00185CDE" w:rsidRDefault="00185CDE" w:rsidP="00F21673">
      <w:pPr>
        <w:jc w:val="both"/>
      </w:pPr>
      <w:r>
        <w:t>The below chart reflects all staff members who have been identified as performing an Essential Function at an alternate location.  Some of these members may be deployed ahead of the rest of the staff to open the facility.  These staff members are refe</w:t>
      </w:r>
      <w:r w:rsidR="00111FC0">
        <w:t>r</w:t>
      </w:r>
      <w:r>
        <w:t>r</w:t>
      </w:r>
      <w:r w:rsidR="00111FC0">
        <w:t>ed</w:t>
      </w:r>
      <w:r>
        <w:t xml:space="preserve"> to as the Advance Team and </w:t>
      </w:r>
      <w:r w:rsidR="00111FC0">
        <w:t xml:space="preserve">should be organized using the Incident Command System.   This will ensure areas of responsibility and authorities have been taken into account.  The individuals identified </w:t>
      </w:r>
      <w:r>
        <w:t>below in the right-hand column</w:t>
      </w:r>
      <w:r w:rsidR="00111FC0">
        <w:t xml:space="preserve"> have been designated as being on the Advance Team.</w:t>
      </w:r>
      <w:r>
        <w:t xml:space="preserve">  </w:t>
      </w:r>
      <w:r w:rsidR="00AA5E8B">
        <w:t>If members of the advance team have only the function of establishing off-site operations and are not listed as essential personnel, th</w:t>
      </w:r>
      <w:r w:rsidR="00C12215">
        <w:t>eir</w:t>
      </w:r>
      <w:r w:rsidR="00AA5E8B">
        <w:t xml:space="preserve"> task column will be blank.</w:t>
      </w:r>
    </w:p>
    <w:p w14:paraId="3FA8D001" w14:textId="6E00C5FC" w:rsidR="00611A6D" w:rsidRPr="00677B37" w:rsidRDefault="00677B37" w:rsidP="00677B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both"/>
      </w:pPr>
      <w:r w:rsidRPr="00677B37">
        <w:t>A COOP activation will not, in most circumstances, affect the pay and benefits of either the RT members or other CMHC personnel.</w:t>
      </w:r>
    </w:p>
    <w:tbl>
      <w:tblPr>
        <w:tblStyle w:val="TableGrid"/>
        <w:tblW w:w="0" w:type="auto"/>
        <w:tblLook w:val="04A0" w:firstRow="1" w:lastRow="0" w:firstColumn="1" w:lastColumn="0" w:noHBand="0" w:noVBand="1"/>
      </w:tblPr>
      <w:tblGrid>
        <w:gridCol w:w="2250"/>
        <w:gridCol w:w="3798"/>
        <w:gridCol w:w="1170"/>
        <w:gridCol w:w="2358"/>
      </w:tblGrid>
      <w:tr w:rsidR="00A007F3" w:rsidRPr="00B552BC" w14:paraId="481D119C" w14:textId="77777777" w:rsidTr="00111FC0">
        <w:tc>
          <w:tcPr>
            <w:tcW w:w="9576" w:type="dxa"/>
            <w:gridSpan w:val="4"/>
            <w:shd w:val="clear" w:color="auto" w:fill="auto"/>
          </w:tcPr>
          <w:p w14:paraId="67D78FE1" w14:textId="77777777" w:rsidR="00A007F3" w:rsidRPr="00B135A8" w:rsidRDefault="00A007F3" w:rsidP="00A007F3">
            <w:pPr>
              <w:spacing w:after="0" w:line="240" w:lineRule="auto"/>
              <w:jc w:val="center"/>
              <w:rPr>
                <w:b/>
                <w:sz w:val="24"/>
                <w:szCs w:val="24"/>
              </w:rPr>
            </w:pPr>
            <w:r w:rsidRPr="00B135A8">
              <w:rPr>
                <w:b/>
                <w:sz w:val="24"/>
                <w:szCs w:val="24"/>
              </w:rPr>
              <w:t>Relocation Team</w:t>
            </w:r>
          </w:p>
          <w:p w14:paraId="53B7AAB7" w14:textId="77777777" w:rsidR="00A007F3" w:rsidRPr="00A007F3" w:rsidRDefault="00A007F3" w:rsidP="00A007F3">
            <w:pPr>
              <w:spacing w:after="0" w:line="240" w:lineRule="auto"/>
              <w:jc w:val="center"/>
              <w:rPr>
                <w:i/>
                <w:szCs w:val="24"/>
              </w:rPr>
            </w:pPr>
            <w:r w:rsidRPr="00A007F3">
              <w:rPr>
                <w:i/>
                <w:szCs w:val="24"/>
              </w:rPr>
              <w:t>Check if assigned to Advance Team</w:t>
            </w:r>
          </w:p>
        </w:tc>
      </w:tr>
      <w:tr w:rsidR="00111FC0" w:rsidRPr="00B552BC" w14:paraId="47896966" w14:textId="77777777" w:rsidTr="00111FC0">
        <w:tc>
          <w:tcPr>
            <w:tcW w:w="2250" w:type="dxa"/>
            <w:shd w:val="clear" w:color="auto" w:fill="244061" w:themeFill="accent1" w:themeFillShade="80"/>
          </w:tcPr>
          <w:p w14:paraId="1E39736D" w14:textId="77777777" w:rsidR="00111FC0" w:rsidRPr="00B552BC" w:rsidRDefault="00111FC0" w:rsidP="00284FBC">
            <w:pPr>
              <w:jc w:val="center"/>
              <w:rPr>
                <w:b/>
                <w:i/>
                <w:szCs w:val="24"/>
              </w:rPr>
            </w:pPr>
            <w:r w:rsidRPr="00B552BC">
              <w:rPr>
                <w:b/>
                <w:szCs w:val="24"/>
              </w:rPr>
              <w:t>Name</w:t>
            </w:r>
          </w:p>
        </w:tc>
        <w:tc>
          <w:tcPr>
            <w:tcW w:w="3798" w:type="dxa"/>
            <w:shd w:val="clear" w:color="auto" w:fill="244061" w:themeFill="accent1" w:themeFillShade="80"/>
          </w:tcPr>
          <w:p w14:paraId="1D0DE9B4" w14:textId="77777777" w:rsidR="00111FC0" w:rsidRPr="00B552BC" w:rsidRDefault="00111FC0" w:rsidP="00284FBC">
            <w:pPr>
              <w:jc w:val="center"/>
              <w:rPr>
                <w:b/>
                <w:i/>
                <w:szCs w:val="24"/>
              </w:rPr>
            </w:pPr>
            <w:r w:rsidRPr="00B552BC">
              <w:rPr>
                <w:b/>
                <w:szCs w:val="24"/>
              </w:rPr>
              <w:t>Task</w:t>
            </w:r>
          </w:p>
        </w:tc>
        <w:tc>
          <w:tcPr>
            <w:tcW w:w="1170" w:type="dxa"/>
            <w:shd w:val="clear" w:color="auto" w:fill="244061" w:themeFill="accent1" w:themeFillShade="80"/>
          </w:tcPr>
          <w:p w14:paraId="3A533EE9" w14:textId="7C0068D0" w:rsidR="00111FC0" w:rsidRPr="00111FC0" w:rsidRDefault="00111FC0" w:rsidP="00284FBC">
            <w:pPr>
              <w:jc w:val="center"/>
              <w:rPr>
                <w:b/>
                <w:szCs w:val="24"/>
              </w:rPr>
            </w:pPr>
            <w:r w:rsidRPr="00111FC0">
              <w:rPr>
                <w:b/>
                <w:szCs w:val="24"/>
              </w:rPr>
              <w:t>On Advance Team</w:t>
            </w:r>
          </w:p>
        </w:tc>
        <w:tc>
          <w:tcPr>
            <w:tcW w:w="2358" w:type="dxa"/>
            <w:shd w:val="clear" w:color="auto" w:fill="244061" w:themeFill="accent1" w:themeFillShade="80"/>
          </w:tcPr>
          <w:p w14:paraId="39CB4E58" w14:textId="6E754F5C" w:rsidR="00111FC0" w:rsidRPr="00111FC0" w:rsidRDefault="00111FC0" w:rsidP="00284FBC">
            <w:pPr>
              <w:jc w:val="center"/>
              <w:rPr>
                <w:b/>
                <w:szCs w:val="24"/>
              </w:rPr>
            </w:pPr>
            <w:r w:rsidRPr="00111FC0">
              <w:rPr>
                <w:b/>
                <w:szCs w:val="24"/>
              </w:rPr>
              <w:t>ICS Position</w:t>
            </w:r>
          </w:p>
        </w:tc>
      </w:tr>
      <w:tr w:rsidR="00111FC0" w14:paraId="66D65ECB" w14:textId="77777777" w:rsidTr="00111FC0">
        <w:tc>
          <w:tcPr>
            <w:tcW w:w="2250" w:type="dxa"/>
          </w:tcPr>
          <w:p w14:paraId="7D9D4950" w14:textId="77777777" w:rsidR="00111FC0" w:rsidRPr="00DC0967" w:rsidRDefault="00111FC0" w:rsidP="00284FBC">
            <w:pPr>
              <w:rPr>
                <w:sz w:val="24"/>
                <w:szCs w:val="24"/>
              </w:rPr>
            </w:pPr>
          </w:p>
        </w:tc>
        <w:tc>
          <w:tcPr>
            <w:tcW w:w="3798" w:type="dxa"/>
          </w:tcPr>
          <w:p w14:paraId="16128B69" w14:textId="77777777" w:rsidR="00111FC0" w:rsidRPr="00DC0967" w:rsidRDefault="00111FC0" w:rsidP="00284FBC">
            <w:pPr>
              <w:rPr>
                <w:sz w:val="24"/>
                <w:szCs w:val="24"/>
              </w:rPr>
            </w:pPr>
          </w:p>
        </w:tc>
        <w:tc>
          <w:tcPr>
            <w:tcW w:w="1170" w:type="dxa"/>
            <w:shd w:val="clear" w:color="auto" w:fill="auto"/>
          </w:tcPr>
          <w:p w14:paraId="29EC2023" w14:textId="77777777" w:rsidR="00111FC0" w:rsidRPr="00DC0967" w:rsidRDefault="00111FC0" w:rsidP="00284FBC">
            <w:pPr>
              <w:rPr>
                <w:sz w:val="24"/>
                <w:szCs w:val="24"/>
              </w:rPr>
            </w:pPr>
          </w:p>
        </w:tc>
        <w:tc>
          <w:tcPr>
            <w:tcW w:w="2358" w:type="dxa"/>
            <w:shd w:val="clear" w:color="auto" w:fill="auto"/>
          </w:tcPr>
          <w:p w14:paraId="607AECAC" w14:textId="146FE920" w:rsidR="00111FC0" w:rsidRPr="00DC0967" w:rsidRDefault="00111FC0" w:rsidP="00284FBC">
            <w:pPr>
              <w:rPr>
                <w:sz w:val="24"/>
                <w:szCs w:val="24"/>
              </w:rPr>
            </w:pPr>
          </w:p>
        </w:tc>
      </w:tr>
      <w:tr w:rsidR="00111FC0" w14:paraId="2B16D6A3" w14:textId="77777777" w:rsidTr="00111FC0">
        <w:tc>
          <w:tcPr>
            <w:tcW w:w="2250" w:type="dxa"/>
          </w:tcPr>
          <w:p w14:paraId="48FF898E" w14:textId="77777777" w:rsidR="00111FC0" w:rsidRPr="00DC0967" w:rsidRDefault="00111FC0" w:rsidP="00284FBC">
            <w:pPr>
              <w:rPr>
                <w:sz w:val="24"/>
                <w:szCs w:val="24"/>
              </w:rPr>
            </w:pPr>
          </w:p>
        </w:tc>
        <w:tc>
          <w:tcPr>
            <w:tcW w:w="3798" w:type="dxa"/>
          </w:tcPr>
          <w:p w14:paraId="0E4CF770" w14:textId="77777777" w:rsidR="00111FC0" w:rsidRPr="00DC0967" w:rsidRDefault="00111FC0" w:rsidP="00284FBC">
            <w:pPr>
              <w:rPr>
                <w:sz w:val="24"/>
                <w:szCs w:val="24"/>
              </w:rPr>
            </w:pPr>
          </w:p>
        </w:tc>
        <w:tc>
          <w:tcPr>
            <w:tcW w:w="1170" w:type="dxa"/>
            <w:shd w:val="clear" w:color="auto" w:fill="auto"/>
          </w:tcPr>
          <w:p w14:paraId="27B4F538" w14:textId="77777777" w:rsidR="00111FC0" w:rsidRPr="00DC0967" w:rsidRDefault="00111FC0" w:rsidP="00284FBC">
            <w:pPr>
              <w:rPr>
                <w:sz w:val="24"/>
                <w:szCs w:val="24"/>
              </w:rPr>
            </w:pPr>
          </w:p>
        </w:tc>
        <w:tc>
          <w:tcPr>
            <w:tcW w:w="2358" w:type="dxa"/>
            <w:shd w:val="clear" w:color="auto" w:fill="auto"/>
          </w:tcPr>
          <w:p w14:paraId="39BD37EA" w14:textId="4F23B3C9" w:rsidR="00111FC0" w:rsidRPr="00DC0967" w:rsidRDefault="00111FC0" w:rsidP="00284FBC">
            <w:pPr>
              <w:rPr>
                <w:sz w:val="24"/>
                <w:szCs w:val="24"/>
              </w:rPr>
            </w:pPr>
          </w:p>
        </w:tc>
      </w:tr>
      <w:tr w:rsidR="00111FC0" w14:paraId="42957BF4" w14:textId="77777777" w:rsidTr="00111FC0">
        <w:tc>
          <w:tcPr>
            <w:tcW w:w="2250" w:type="dxa"/>
          </w:tcPr>
          <w:p w14:paraId="263501C2" w14:textId="77777777" w:rsidR="00111FC0" w:rsidRPr="00DC0967" w:rsidRDefault="00111FC0" w:rsidP="00284FBC">
            <w:pPr>
              <w:rPr>
                <w:sz w:val="24"/>
                <w:szCs w:val="24"/>
              </w:rPr>
            </w:pPr>
          </w:p>
        </w:tc>
        <w:tc>
          <w:tcPr>
            <w:tcW w:w="3798" w:type="dxa"/>
          </w:tcPr>
          <w:p w14:paraId="5A914172" w14:textId="77777777" w:rsidR="00111FC0" w:rsidRPr="00DC0967" w:rsidRDefault="00111FC0" w:rsidP="00284FBC">
            <w:pPr>
              <w:rPr>
                <w:sz w:val="24"/>
                <w:szCs w:val="24"/>
              </w:rPr>
            </w:pPr>
          </w:p>
        </w:tc>
        <w:tc>
          <w:tcPr>
            <w:tcW w:w="1170" w:type="dxa"/>
            <w:shd w:val="clear" w:color="auto" w:fill="auto"/>
          </w:tcPr>
          <w:p w14:paraId="0F4E6FCD" w14:textId="77777777" w:rsidR="00111FC0" w:rsidRPr="00DC0967" w:rsidRDefault="00111FC0" w:rsidP="00284FBC">
            <w:pPr>
              <w:rPr>
                <w:sz w:val="24"/>
                <w:szCs w:val="24"/>
              </w:rPr>
            </w:pPr>
          </w:p>
        </w:tc>
        <w:tc>
          <w:tcPr>
            <w:tcW w:w="2358" w:type="dxa"/>
            <w:shd w:val="clear" w:color="auto" w:fill="auto"/>
          </w:tcPr>
          <w:p w14:paraId="1188A7AE" w14:textId="1E005F22" w:rsidR="00111FC0" w:rsidRPr="00DC0967" w:rsidRDefault="00111FC0" w:rsidP="00284FBC">
            <w:pPr>
              <w:rPr>
                <w:sz w:val="24"/>
                <w:szCs w:val="24"/>
              </w:rPr>
            </w:pPr>
          </w:p>
        </w:tc>
      </w:tr>
      <w:tr w:rsidR="00111FC0" w14:paraId="372CF0AE" w14:textId="77777777" w:rsidTr="00111FC0">
        <w:tc>
          <w:tcPr>
            <w:tcW w:w="2250" w:type="dxa"/>
          </w:tcPr>
          <w:p w14:paraId="7BC10CE3" w14:textId="77777777" w:rsidR="00111FC0" w:rsidRPr="00DC0967" w:rsidRDefault="00111FC0" w:rsidP="00284FBC">
            <w:pPr>
              <w:rPr>
                <w:sz w:val="24"/>
                <w:szCs w:val="24"/>
              </w:rPr>
            </w:pPr>
          </w:p>
        </w:tc>
        <w:tc>
          <w:tcPr>
            <w:tcW w:w="3798" w:type="dxa"/>
          </w:tcPr>
          <w:p w14:paraId="38186B15" w14:textId="77777777" w:rsidR="00111FC0" w:rsidRPr="00DC0967" w:rsidRDefault="00111FC0" w:rsidP="00284FBC">
            <w:pPr>
              <w:rPr>
                <w:sz w:val="24"/>
                <w:szCs w:val="24"/>
              </w:rPr>
            </w:pPr>
          </w:p>
        </w:tc>
        <w:tc>
          <w:tcPr>
            <w:tcW w:w="1170" w:type="dxa"/>
            <w:shd w:val="clear" w:color="auto" w:fill="auto"/>
          </w:tcPr>
          <w:p w14:paraId="76F13161" w14:textId="77777777" w:rsidR="00111FC0" w:rsidRPr="00DC0967" w:rsidRDefault="00111FC0" w:rsidP="00284FBC">
            <w:pPr>
              <w:rPr>
                <w:sz w:val="24"/>
                <w:szCs w:val="24"/>
              </w:rPr>
            </w:pPr>
          </w:p>
        </w:tc>
        <w:tc>
          <w:tcPr>
            <w:tcW w:w="2358" w:type="dxa"/>
            <w:shd w:val="clear" w:color="auto" w:fill="auto"/>
          </w:tcPr>
          <w:p w14:paraId="1BD0DFF8" w14:textId="7B228910" w:rsidR="00111FC0" w:rsidRPr="00DC0967" w:rsidRDefault="00111FC0" w:rsidP="00284FBC">
            <w:pPr>
              <w:rPr>
                <w:sz w:val="24"/>
                <w:szCs w:val="24"/>
              </w:rPr>
            </w:pPr>
          </w:p>
        </w:tc>
      </w:tr>
      <w:tr w:rsidR="00111FC0" w14:paraId="56A7443A" w14:textId="77777777" w:rsidTr="00111FC0">
        <w:tc>
          <w:tcPr>
            <w:tcW w:w="2250" w:type="dxa"/>
          </w:tcPr>
          <w:p w14:paraId="521A16E8" w14:textId="77777777" w:rsidR="00111FC0" w:rsidRPr="00DC0967" w:rsidRDefault="00111FC0" w:rsidP="00284FBC">
            <w:pPr>
              <w:rPr>
                <w:sz w:val="24"/>
                <w:szCs w:val="24"/>
              </w:rPr>
            </w:pPr>
          </w:p>
        </w:tc>
        <w:tc>
          <w:tcPr>
            <w:tcW w:w="3798" w:type="dxa"/>
          </w:tcPr>
          <w:p w14:paraId="4DED9800" w14:textId="77777777" w:rsidR="00111FC0" w:rsidRPr="00DC0967" w:rsidRDefault="00111FC0" w:rsidP="00284FBC">
            <w:pPr>
              <w:rPr>
                <w:sz w:val="24"/>
                <w:szCs w:val="24"/>
              </w:rPr>
            </w:pPr>
          </w:p>
        </w:tc>
        <w:tc>
          <w:tcPr>
            <w:tcW w:w="1170" w:type="dxa"/>
            <w:shd w:val="clear" w:color="auto" w:fill="auto"/>
          </w:tcPr>
          <w:p w14:paraId="22C8599C" w14:textId="77777777" w:rsidR="00111FC0" w:rsidRPr="00DC0967" w:rsidRDefault="00111FC0" w:rsidP="00284FBC">
            <w:pPr>
              <w:rPr>
                <w:sz w:val="24"/>
                <w:szCs w:val="24"/>
              </w:rPr>
            </w:pPr>
          </w:p>
        </w:tc>
        <w:tc>
          <w:tcPr>
            <w:tcW w:w="2358" w:type="dxa"/>
            <w:shd w:val="clear" w:color="auto" w:fill="auto"/>
          </w:tcPr>
          <w:p w14:paraId="2EED0A0C" w14:textId="17A7FE02" w:rsidR="00111FC0" w:rsidRPr="00DC0967" w:rsidRDefault="00111FC0" w:rsidP="00284FBC">
            <w:pPr>
              <w:rPr>
                <w:sz w:val="24"/>
                <w:szCs w:val="24"/>
              </w:rPr>
            </w:pPr>
          </w:p>
        </w:tc>
      </w:tr>
      <w:tr w:rsidR="00111FC0" w14:paraId="35862EC7" w14:textId="77777777" w:rsidTr="00111FC0">
        <w:tc>
          <w:tcPr>
            <w:tcW w:w="2250" w:type="dxa"/>
          </w:tcPr>
          <w:p w14:paraId="69F1450D" w14:textId="77777777" w:rsidR="00111FC0" w:rsidRPr="00DC0967" w:rsidRDefault="00111FC0" w:rsidP="00284FBC">
            <w:pPr>
              <w:rPr>
                <w:sz w:val="24"/>
                <w:szCs w:val="24"/>
              </w:rPr>
            </w:pPr>
          </w:p>
        </w:tc>
        <w:tc>
          <w:tcPr>
            <w:tcW w:w="3798" w:type="dxa"/>
          </w:tcPr>
          <w:p w14:paraId="67F2F7B6" w14:textId="77777777" w:rsidR="00111FC0" w:rsidRPr="00DC0967" w:rsidRDefault="00111FC0" w:rsidP="00284FBC">
            <w:pPr>
              <w:rPr>
                <w:sz w:val="24"/>
                <w:szCs w:val="24"/>
              </w:rPr>
            </w:pPr>
          </w:p>
        </w:tc>
        <w:tc>
          <w:tcPr>
            <w:tcW w:w="1170" w:type="dxa"/>
            <w:shd w:val="clear" w:color="auto" w:fill="auto"/>
          </w:tcPr>
          <w:p w14:paraId="21E635BB" w14:textId="77777777" w:rsidR="00111FC0" w:rsidRPr="00DC0967" w:rsidRDefault="00111FC0" w:rsidP="00284FBC">
            <w:pPr>
              <w:rPr>
                <w:sz w:val="24"/>
                <w:szCs w:val="24"/>
              </w:rPr>
            </w:pPr>
          </w:p>
        </w:tc>
        <w:tc>
          <w:tcPr>
            <w:tcW w:w="2358" w:type="dxa"/>
            <w:shd w:val="clear" w:color="auto" w:fill="auto"/>
          </w:tcPr>
          <w:p w14:paraId="6F15E1D9" w14:textId="7B69B8DF" w:rsidR="00111FC0" w:rsidRPr="00DC0967" w:rsidRDefault="00111FC0" w:rsidP="00284FBC">
            <w:pPr>
              <w:rPr>
                <w:sz w:val="24"/>
                <w:szCs w:val="24"/>
              </w:rPr>
            </w:pPr>
          </w:p>
        </w:tc>
      </w:tr>
    </w:tbl>
    <w:p w14:paraId="15A3DC41" w14:textId="77777777" w:rsidR="00057659" w:rsidRDefault="00057659" w:rsidP="00057659">
      <w:pPr>
        <w:pStyle w:val="Heading4"/>
        <w:pBdr>
          <w:bottom w:val="none" w:sz="0" w:space="0" w:color="auto"/>
        </w:pBdr>
      </w:pPr>
    </w:p>
    <w:p w14:paraId="4A45712B" w14:textId="77777777" w:rsidR="00057659" w:rsidRDefault="00057659" w:rsidP="00057659">
      <w:pPr>
        <w:pStyle w:val="Heading4"/>
        <w:pBdr>
          <w:bottom w:val="none" w:sz="0" w:space="0" w:color="auto"/>
        </w:pBdr>
      </w:pPr>
    </w:p>
    <w:p w14:paraId="65136A5E" w14:textId="77777777" w:rsidR="00057659" w:rsidRDefault="00057659" w:rsidP="00057659">
      <w:pPr>
        <w:pStyle w:val="Heading4"/>
        <w:pBdr>
          <w:bottom w:val="none" w:sz="0" w:space="0" w:color="auto"/>
        </w:pBdr>
      </w:pPr>
    </w:p>
    <w:p w14:paraId="7DD409A5" w14:textId="77777777" w:rsidR="00FC38FA" w:rsidRDefault="00FC38FA" w:rsidP="00185CDE">
      <w:pPr>
        <w:pStyle w:val="Heading4"/>
      </w:pPr>
      <w:r>
        <w:lastRenderedPageBreak/>
        <w:t>Advance Team</w:t>
      </w:r>
    </w:p>
    <w:p w14:paraId="4A82F4F4" w14:textId="77777777" w:rsidR="00FC38FA" w:rsidRPr="00EF3357" w:rsidRDefault="00FC38FA" w:rsidP="00075A12">
      <w:pPr>
        <w:jc w:val="both"/>
      </w:pPr>
      <w:r w:rsidRPr="00EF3357">
        <w:t xml:space="preserve">In the event that the Advance Team is deployed prior to the rest of the </w:t>
      </w:r>
      <w:r>
        <w:t>RT</w:t>
      </w:r>
      <w:r w:rsidRPr="00EF3357">
        <w:t xml:space="preserve"> members, upon their arrival at the </w:t>
      </w:r>
      <w:r>
        <w:t>alternate facility</w:t>
      </w:r>
      <w:r w:rsidRPr="00EF3357">
        <w:t xml:space="preserve">, they will begin providing support for the following functions: </w:t>
      </w:r>
    </w:p>
    <w:p w14:paraId="1CFC11C7" w14:textId="77777777" w:rsidR="00FC38FA" w:rsidRDefault="00FC38FA" w:rsidP="00CA62C6">
      <w:pPr>
        <w:pStyle w:val="ListParagraph"/>
        <w:numPr>
          <w:ilvl w:val="0"/>
          <w:numId w:val="10"/>
        </w:numPr>
        <w:jc w:val="both"/>
      </w:pPr>
      <w:r w:rsidRPr="00E93297">
        <w:t xml:space="preserve">Maintain </w:t>
      </w:r>
      <w:r>
        <w:t xml:space="preserve">or establish </w:t>
      </w:r>
      <w:r w:rsidRPr="00E93297">
        <w:t>communications</w:t>
      </w:r>
      <w:r w:rsidR="00422D33">
        <w:t>.</w:t>
      </w:r>
    </w:p>
    <w:p w14:paraId="0D42D0AB" w14:textId="77777777" w:rsidR="00FC38FA" w:rsidRDefault="00FC38FA" w:rsidP="00CA62C6">
      <w:pPr>
        <w:pStyle w:val="ListParagraph"/>
        <w:numPr>
          <w:ilvl w:val="0"/>
          <w:numId w:val="10"/>
        </w:numPr>
        <w:jc w:val="both"/>
      </w:pPr>
      <w:r w:rsidRPr="00E93297">
        <w:t>Report the arrival status of team members to the CEO or AMT</w:t>
      </w:r>
      <w:r w:rsidR="00422D33">
        <w:t>.</w:t>
      </w:r>
    </w:p>
    <w:p w14:paraId="574BEDA3" w14:textId="77777777" w:rsidR="00E1007E" w:rsidRDefault="00FC38FA" w:rsidP="00CA62C6">
      <w:pPr>
        <w:pStyle w:val="ListParagraph"/>
        <w:numPr>
          <w:ilvl w:val="0"/>
          <w:numId w:val="10"/>
        </w:numPr>
        <w:jc w:val="both"/>
      </w:pPr>
      <w:r w:rsidRPr="00E93297">
        <w:t xml:space="preserve">Prepare the facility for the arrival of the remaining members of the </w:t>
      </w:r>
      <w:r>
        <w:t>RT</w:t>
      </w:r>
      <w:r w:rsidR="00422D33">
        <w:t>.</w:t>
      </w:r>
    </w:p>
    <w:p w14:paraId="16E864ED" w14:textId="103DF524" w:rsidR="00E1007E" w:rsidRDefault="00AA5E8B" w:rsidP="00CA62C6">
      <w:pPr>
        <w:pStyle w:val="ListParagraph"/>
        <w:numPr>
          <w:ilvl w:val="0"/>
          <w:numId w:val="10"/>
        </w:numPr>
        <w:jc w:val="both"/>
      </w:pPr>
      <w:r>
        <w:t>P</w:t>
      </w:r>
      <w:r w:rsidR="00E1007E">
        <w:t>repared</w:t>
      </w:r>
      <w:r>
        <w:t xml:space="preserve"> the facility</w:t>
      </w:r>
      <w:r w:rsidR="00E1007E">
        <w:t xml:space="preserve"> to operate </w:t>
      </w:r>
      <w:r w:rsidR="00FC38FA" w:rsidRPr="00E93297">
        <w:t>within 12 hours</w:t>
      </w:r>
      <w:r w:rsidR="00422D33">
        <w:t>.</w:t>
      </w:r>
    </w:p>
    <w:p w14:paraId="33F22E4F" w14:textId="66121694" w:rsidR="00AA5E8B" w:rsidRDefault="00AA5E8B" w:rsidP="00CA62C6">
      <w:pPr>
        <w:pStyle w:val="ListParagraph"/>
        <w:numPr>
          <w:ilvl w:val="0"/>
          <w:numId w:val="10"/>
        </w:numPr>
        <w:jc w:val="both"/>
      </w:pPr>
      <w:r>
        <w:t>Provide adequate spacing and equipment for arriving staff members.</w:t>
      </w:r>
    </w:p>
    <w:p w14:paraId="6C74A259" w14:textId="2358F1B0" w:rsidR="00FC38FA" w:rsidRDefault="00E1007E" w:rsidP="00CA62C6">
      <w:pPr>
        <w:pStyle w:val="ListParagraph"/>
        <w:numPr>
          <w:ilvl w:val="0"/>
          <w:numId w:val="10"/>
        </w:numPr>
        <w:jc w:val="both"/>
      </w:pPr>
      <w:r>
        <w:t>Ensure</w:t>
      </w:r>
      <w:r w:rsidR="00FC38FA" w:rsidRPr="00E93297">
        <w:t xml:space="preserve"> check-in procedures </w:t>
      </w:r>
      <w:r w:rsidR="00185CDE">
        <w:t xml:space="preserve">for arriving staff </w:t>
      </w:r>
      <w:r>
        <w:t>are followed</w:t>
      </w:r>
      <w:r w:rsidR="00422D33">
        <w:t>.</w:t>
      </w:r>
    </w:p>
    <w:p w14:paraId="518530C2" w14:textId="77777777" w:rsidR="00FC38FA" w:rsidRDefault="00FC38FA" w:rsidP="00CA62C6">
      <w:pPr>
        <w:pStyle w:val="ListParagraph"/>
        <w:numPr>
          <w:ilvl w:val="0"/>
          <w:numId w:val="10"/>
        </w:numPr>
        <w:jc w:val="both"/>
      </w:pPr>
      <w:r>
        <w:t>Research availability of lodging for the RT</w:t>
      </w:r>
      <w:r w:rsidRPr="000F4FCF">
        <w:t xml:space="preserve"> </w:t>
      </w:r>
      <w:r>
        <w:t>if necessary</w:t>
      </w:r>
      <w:r w:rsidR="00422D33">
        <w:t>.</w:t>
      </w:r>
    </w:p>
    <w:p w14:paraId="7DAC6933" w14:textId="77777777" w:rsidR="00FC38FA" w:rsidRDefault="00F07BAE" w:rsidP="00185CDE">
      <w:pPr>
        <w:pStyle w:val="Heading4"/>
      </w:pPr>
      <w:r>
        <w:t>Relocation</w:t>
      </w:r>
      <w:r w:rsidRPr="00185CDE">
        <w:rPr>
          <w:rStyle w:val="Heading4Char"/>
        </w:rPr>
        <w:t xml:space="preserve"> </w:t>
      </w:r>
      <w:r>
        <w:t>Team</w:t>
      </w:r>
    </w:p>
    <w:p w14:paraId="5A4CCADA" w14:textId="77777777" w:rsidR="00FC38FA" w:rsidRPr="00EF3357" w:rsidRDefault="00FC38FA" w:rsidP="00075A12">
      <w:pPr>
        <w:jc w:val="both"/>
      </w:pPr>
      <w:r>
        <w:t>If no Advance Team is deployed, the RT will accomplish the tasks assigned to the Advance Team</w:t>
      </w:r>
      <w:r w:rsidR="00F07BAE">
        <w:t xml:space="preserve"> and facilitate the following tasks:</w:t>
      </w:r>
      <w:r w:rsidRPr="00EF3357">
        <w:t xml:space="preserve"> </w:t>
      </w:r>
    </w:p>
    <w:p w14:paraId="4F0EFAD1" w14:textId="77777777" w:rsidR="00FC38FA" w:rsidRPr="00E93297" w:rsidRDefault="00FC38FA" w:rsidP="00CA62C6">
      <w:pPr>
        <w:pStyle w:val="ListParagraph"/>
        <w:numPr>
          <w:ilvl w:val="0"/>
          <w:numId w:val="11"/>
        </w:numPr>
        <w:jc w:val="both"/>
      </w:pPr>
      <w:r w:rsidRPr="00E93297">
        <w:t>Monitor and assess the status of the situatio</w:t>
      </w:r>
      <w:r>
        <w:t>n that required the relocation</w:t>
      </w:r>
      <w:r w:rsidR="001B77E2">
        <w:t>.</w:t>
      </w:r>
    </w:p>
    <w:p w14:paraId="0CB8F3CE" w14:textId="24FBCFE3" w:rsidR="00FC38FA" w:rsidRPr="00E93297" w:rsidRDefault="00075A12" w:rsidP="00CA62C6">
      <w:pPr>
        <w:pStyle w:val="ListParagraph"/>
        <w:numPr>
          <w:ilvl w:val="0"/>
          <w:numId w:val="11"/>
        </w:numPr>
        <w:jc w:val="both"/>
      </w:pPr>
      <w:r>
        <w:t>Account for</w:t>
      </w:r>
      <w:r w:rsidR="00FC38FA" w:rsidRPr="00E93297">
        <w:t xml:space="preserve"> </w:t>
      </w:r>
      <w:r w:rsidR="00FC38FA">
        <w:t>CMHC</w:t>
      </w:r>
      <w:r w:rsidR="00FC38FA" w:rsidRPr="00E93297">
        <w:t xml:space="preserve"> </w:t>
      </w:r>
      <w:r w:rsidR="00677B37" w:rsidRPr="00E93297">
        <w:t>personnel</w:t>
      </w:r>
      <w:r>
        <w:t xml:space="preserve"> or </w:t>
      </w:r>
      <w:r w:rsidR="0066752D">
        <w:t xml:space="preserve">mutual aid staff </w:t>
      </w:r>
      <w:r>
        <w:t>as they arrive</w:t>
      </w:r>
      <w:r w:rsidR="001B77E2">
        <w:t>.</w:t>
      </w:r>
    </w:p>
    <w:p w14:paraId="2E6DCB14" w14:textId="77777777" w:rsidR="00FC38FA" w:rsidRPr="00E93297" w:rsidRDefault="00FC38FA" w:rsidP="00CA62C6">
      <w:pPr>
        <w:pStyle w:val="ListParagraph"/>
        <w:numPr>
          <w:ilvl w:val="0"/>
          <w:numId w:val="11"/>
        </w:numPr>
        <w:jc w:val="both"/>
      </w:pPr>
      <w:r w:rsidRPr="00E93297">
        <w:t xml:space="preserve">Continue CMHC mission </w:t>
      </w:r>
      <w:r w:rsidR="005B1DEB">
        <w:t>E</w:t>
      </w:r>
      <w:r w:rsidR="005B1DEB" w:rsidRPr="00E93297">
        <w:t>ssential</w:t>
      </w:r>
      <w:r w:rsidRPr="00E93297">
        <w:t xml:space="preserve"> </w:t>
      </w:r>
      <w:r w:rsidR="005B1DEB">
        <w:t>F</w:t>
      </w:r>
      <w:r w:rsidRPr="00E93297">
        <w:t>unction</w:t>
      </w:r>
      <w:r>
        <w:t>s as established in the COOP</w:t>
      </w:r>
      <w:r w:rsidR="001B77E2">
        <w:t>.</w:t>
      </w:r>
    </w:p>
    <w:p w14:paraId="45147C4E" w14:textId="77777777" w:rsidR="00FC38FA" w:rsidRDefault="00FC38FA" w:rsidP="00CA62C6">
      <w:pPr>
        <w:pStyle w:val="ListParagraph"/>
        <w:numPr>
          <w:ilvl w:val="0"/>
          <w:numId w:val="11"/>
        </w:numPr>
        <w:jc w:val="both"/>
      </w:pPr>
      <w:r w:rsidRPr="00E93297">
        <w:t xml:space="preserve">Establish and maintain contact with the </w:t>
      </w:r>
      <w:r>
        <w:t>CEO or AMT</w:t>
      </w:r>
      <w:r w:rsidR="001B77E2">
        <w:t>.</w:t>
      </w:r>
    </w:p>
    <w:p w14:paraId="3DF1A576" w14:textId="77777777" w:rsidR="00FC38FA" w:rsidRDefault="001B77E2" w:rsidP="00CA62C6">
      <w:pPr>
        <w:pStyle w:val="ListParagraph"/>
        <w:numPr>
          <w:ilvl w:val="0"/>
          <w:numId w:val="11"/>
        </w:numPr>
        <w:jc w:val="both"/>
      </w:pPr>
      <w:r>
        <w:t>Disaster Coordinator, if on RT, will e</w:t>
      </w:r>
      <w:r w:rsidR="00FC38FA" w:rsidRPr="00E93297">
        <w:t xml:space="preserve">stablish and maintain contact with the </w:t>
      </w:r>
      <w:r w:rsidR="00FC38FA">
        <w:t>County Emergency Operations Center(s) (EOC) if necessary</w:t>
      </w:r>
      <w:r>
        <w:t>.</w:t>
      </w:r>
    </w:p>
    <w:p w14:paraId="7A6573A2" w14:textId="77777777" w:rsidR="00FC38FA" w:rsidRPr="00E93297" w:rsidRDefault="00FC38FA" w:rsidP="00CA62C6">
      <w:pPr>
        <w:pStyle w:val="ListParagraph"/>
        <w:numPr>
          <w:ilvl w:val="0"/>
          <w:numId w:val="11"/>
        </w:numPr>
        <w:jc w:val="both"/>
      </w:pPr>
      <w:r w:rsidRPr="00E93297">
        <w:t>Plan and schedule</w:t>
      </w:r>
      <w:r w:rsidR="00E1007E">
        <w:t xml:space="preserve"> </w:t>
      </w:r>
      <w:r>
        <w:t>daily operations</w:t>
      </w:r>
      <w:r w:rsidR="001B77E2">
        <w:t>.</w:t>
      </w:r>
    </w:p>
    <w:p w14:paraId="211210E7" w14:textId="77777777" w:rsidR="00FC38FA" w:rsidRDefault="00FC38FA" w:rsidP="00CA62C6">
      <w:pPr>
        <w:pStyle w:val="ListParagraph"/>
        <w:numPr>
          <w:ilvl w:val="0"/>
          <w:numId w:val="11"/>
        </w:numPr>
        <w:jc w:val="both"/>
      </w:pPr>
      <w:r w:rsidRPr="00E93297">
        <w:t xml:space="preserve">Prepare and disseminate </w:t>
      </w:r>
      <w:r w:rsidR="00B552BC">
        <w:t>r</w:t>
      </w:r>
      <w:r w:rsidRPr="00E93297">
        <w:t>epo</w:t>
      </w:r>
      <w:r>
        <w:t>rts to County EOC and KDADS as required</w:t>
      </w:r>
      <w:r w:rsidR="001B77E2">
        <w:t>.</w:t>
      </w:r>
    </w:p>
    <w:p w14:paraId="4D1F3BEB" w14:textId="77777777" w:rsidR="00FC38FA" w:rsidRDefault="00B552BC" w:rsidP="00CA62C6">
      <w:pPr>
        <w:pStyle w:val="ListParagraph"/>
        <w:numPr>
          <w:ilvl w:val="0"/>
          <w:numId w:val="11"/>
        </w:numPr>
      </w:pPr>
      <w:r>
        <w:t>Complete tasks</w:t>
      </w:r>
      <w:r w:rsidR="00FC38FA">
        <w:t xml:space="preserve"> assigned by the AMT</w:t>
      </w:r>
      <w:r w:rsidR="001B77E2">
        <w:t>.</w:t>
      </w:r>
    </w:p>
    <w:p w14:paraId="424A8395" w14:textId="77777777" w:rsidR="00FC38FA" w:rsidRPr="00EF3357" w:rsidRDefault="00FC38FA" w:rsidP="00185CDE">
      <w:pPr>
        <w:pStyle w:val="Heading3"/>
      </w:pPr>
      <w:bookmarkStart w:id="33" w:name="_Toc389049688"/>
      <w:r w:rsidRPr="00EF3357">
        <w:t>Augmentation Staff</w:t>
      </w:r>
      <w:bookmarkEnd w:id="33"/>
      <w:r w:rsidRPr="00EF3357">
        <w:t xml:space="preserve"> </w:t>
      </w:r>
    </w:p>
    <w:p w14:paraId="3FA6C378" w14:textId="7E01C726" w:rsidR="00FC38FA" w:rsidRDefault="00FC38FA" w:rsidP="00B552BC">
      <w:pPr>
        <w:jc w:val="both"/>
      </w:pPr>
      <w:r>
        <w:t xml:space="preserve">Personnel not identified as mission essential will </w:t>
      </w:r>
      <w:r w:rsidR="00B552BC">
        <w:t xml:space="preserve">be </w:t>
      </w:r>
      <w:r>
        <w:t xml:space="preserve">assigned to the </w:t>
      </w:r>
      <w:r w:rsidR="00B552BC">
        <w:t>A</w:t>
      </w:r>
      <w:r>
        <w:t>ugmentation</w:t>
      </w:r>
      <w:r w:rsidR="00B552BC">
        <w:t xml:space="preserve"> S</w:t>
      </w:r>
      <w:r>
        <w:t xml:space="preserve">taff.  </w:t>
      </w:r>
      <w:r w:rsidRPr="00EF3357">
        <w:t>To ensure the con</w:t>
      </w:r>
      <w:r w:rsidR="005B1DEB">
        <w:t xml:space="preserve">tinuous performance of </w:t>
      </w:r>
      <w:r w:rsidR="005B1DEB" w:rsidRPr="0055473C">
        <w:t>mission Essential F</w:t>
      </w:r>
      <w:r w:rsidRPr="0055473C">
        <w:t>unctions, it is imp</w:t>
      </w:r>
      <w:r w:rsidRPr="00EF3357">
        <w:t>erative to</w:t>
      </w:r>
      <w:r w:rsidR="001B77E2">
        <w:t xml:space="preserve"> have a current </w:t>
      </w:r>
      <w:r w:rsidR="00B552BC">
        <w:t>A</w:t>
      </w:r>
      <w:r w:rsidRPr="00EF3357">
        <w:t xml:space="preserve">ugmentation </w:t>
      </w:r>
      <w:r w:rsidR="00B552BC">
        <w:t>S</w:t>
      </w:r>
      <w:r w:rsidRPr="00EF3357">
        <w:t xml:space="preserve">taff </w:t>
      </w:r>
      <w:r w:rsidR="00B552BC">
        <w:t>R</w:t>
      </w:r>
      <w:r w:rsidRPr="00EF3357">
        <w:t xml:space="preserve">oster that can be called upon by the </w:t>
      </w:r>
      <w:r>
        <w:t>CEO or AMT</w:t>
      </w:r>
      <w:r w:rsidRPr="00EF3357">
        <w:t xml:space="preserve"> when needed. </w:t>
      </w:r>
    </w:p>
    <w:tbl>
      <w:tblPr>
        <w:tblStyle w:val="TableGrid"/>
        <w:tblW w:w="0" w:type="auto"/>
        <w:tblLook w:val="04A0" w:firstRow="1" w:lastRow="0" w:firstColumn="1" w:lastColumn="0" w:noHBand="0" w:noVBand="1"/>
      </w:tblPr>
      <w:tblGrid>
        <w:gridCol w:w="3402"/>
        <w:gridCol w:w="3152"/>
        <w:gridCol w:w="3022"/>
      </w:tblGrid>
      <w:tr w:rsidR="00A007F3" w14:paraId="14C29077" w14:textId="77777777" w:rsidTr="0003297F">
        <w:tc>
          <w:tcPr>
            <w:tcW w:w="9576" w:type="dxa"/>
            <w:gridSpan w:val="3"/>
            <w:shd w:val="clear" w:color="auto" w:fill="auto"/>
          </w:tcPr>
          <w:p w14:paraId="1EB805C8" w14:textId="77777777" w:rsidR="00A007F3" w:rsidRPr="00FC38FA" w:rsidRDefault="00C974ED" w:rsidP="001B77E2">
            <w:pPr>
              <w:jc w:val="center"/>
              <w:rPr>
                <w:b/>
                <w:sz w:val="24"/>
                <w:szCs w:val="24"/>
              </w:rPr>
            </w:pPr>
            <w:r w:rsidRPr="00B135A8">
              <w:rPr>
                <w:b/>
                <w:sz w:val="24"/>
                <w:szCs w:val="24"/>
              </w:rPr>
              <w:t>Augmentation Staff</w:t>
            </w:r>
          </w:p>
        </w:tc>
      </w:tr>
      <w:tr w:rsidR="001B77E2" w14:paraId="66CE32A8" w14:textId="77777777" w:rsidTr="0003297F">
        <w:tc>
          <w:tcPr>
            <w:tcW w:w="3402" w:type="dxa"/>
            <w:shd w:val="clear" w:color="auto" w:fill="244061" w:themeFill="accent1" w:themeFillShade="80"/>
          </w:tcPr>
          <w:p w14:paraId="072CF1A9" w14:textId="77777777" w:rsidR="001B77E2" w:rsidRPr="00FC38FA" w:rsidRDefault="001B77E2" w:rsidP="00316127">
            <w:pPr>
              <w:jc w:val="center"/>
              <w:rPr>
                <w:b/>
                <w:sz w:val="24"/>
                <w:szCs w:val="24"/>
              </w:rPr>
            </w:pPr>
            <w:r w:rsidRPr="00FC38FA">
              <w:rPr>
                <w:b/>
                <w:sz w:val="24"/>
                <w:szCs w:val="24"/>
              </w:rPr>
              <w:t>Name</w:t>
            </w:r>
          </w:p>
        </w:tc>
        <w:tc>
          <w:tcPr>
            <w:tcW w:w="3152" w:type="dxa"/>
            <w:shd w:val="clear" w:color="auto" w:fill="244061" w:themeFill="accent1" w:themeFillShade="80"/>
          </w:tcPr>
          <w:p w14:paraId="623F9E5C" w14:textId="77777777" w:rsidR="001B77E2" w:rsidRPr="00FC38FA" w:rsidRDefault="001B77E2" w:rsidP="00316127">
            <w:pPr>
              <w:jc w:val="center"/>
              <w:rPr>
                <w:b/>
                <w:sz w:val="24"/>
                <w:szCs w:val="24"/>
              </w:rPr>
            </w:pPr>
            <w:r>
              <w:rPr>
                <w:b/>
                <w:sz w:val="24"/>
                <w:szCs w:val="24"/>
              </w:rPr>
              <w:t>Normal Duties</w:t>
            </w:r>
          </w:p>
        </w:tc>
        <w:tc>
          <w:tcPr>
            <w:tcW w:w="3022" w:type="dxa"/>
            <w:shd w:val="clear" w:color="auto" w:fill="244061" w:themeFill="accent1" w:themeFillShade="80"/>
          </w:tcPr>
          <w:p w14:paraId="3DAB1194" w14:textId="77777777" w:rsidR="001B77E2" w:rsidRPr="00FC38FA" w:rsidRDefault="001B77E2" w:rsidP="001B77E2">
            <w:pPr>
              <w:jc w:val="center"/>
              <w:rPr>
                <w:b/>
                <w:sz w:val="24"/>
                <w:szCs w:val="24"/>
              </w:rPr>
            </w:pPr>
            <w:r w:rsidRPr="00FC38FA">
              <w:rPr>
                <w:b/>
                <w:sz w:val="24"/>
                <w:szCs w:val="24"/>
              </w:rPr>
              <w:t xml:space="preserve">COOP </w:t>
            </w:r>
            <w:r>
              <w:rPr>
                <w:b/>
                <w:sz w:val="24"/>
                <w:szCs w:val="24"/>
              </w:rPr>
              <w:t>Assignment</w:t>
            </w:r>
          </w:p>
        </w:tc>
      </w:tr>
      <w:tr w:rsidR="001B77E2" w14:paraId="4261BEA6" w14:textId="77777777" w:rsidTr="0003297F">
        <w:tc>
          <w:tcPr>
            <w:tcW w:w="3402" w:type="dxa"/>
          </w:tcPr>
          <w:p w14:paraId="0F7A3359" w14:textId="77777777" w:rsidR="001B77E2" w:rsidRPr="00DC0967" w:rsidRDefault="001B77E2" w:rsidP="00316127">
            <w:pPr>
              <w:rPr>
                <w:sz w:val="24"/>
                <w:szCs w:val="24"/>
              </w:rPr>
            </w:pPr>
          </w:p>
        </w:tc>
        <w:tc>
          <w:tcPr>
            <w:tcW w:w="3152" w:type="dxa"/>
          </w:tcPr>
          <w:p w14:paraId="5E10886A" w14:textId="77777777" w:rsidR="001B77E2" w:rsidRPr="00DC0967" w:rsidRDefault="001B77E2" w:rsidP="00316127">
            <w:pPr>
              <w:rPr>
                <w:sz w:val="24"/>
                <w:szCs w:val="24"/>
              </w:rPr>
            </w:pPr>
          </w:p>
        </w:tc>
        <w:tc>
          <w:tcPr>
            <w:tcW w:w="3022" w:type="dxa"/>
          </w:tcPr>
          <w:p w14:paraId="3B4E355B" w14:textId="77777777" w:rsidR="001B77E2" w:rsidRPr="00DC0967" w:rsidRDefault="001B77E2" w:rsidP="00316127">
            <w:pPr>
              <w:rPr>
                <w:sz w:val="24"/>
                <w:szCs w:val="24"/>
              </w:rPr>
            </w:pPr>
          </w:p>
        </w:tc>
      </w:tr>
      <w:tr w:rsidR="001B77E2" w14:paraId="27904B2A" w14:textId="77777777" w:rsidTr="0003297F">
        <w:tc>
          <w:tcPr>
            <w:tcW w:w="3402" w:type="dxa"/>
          </w:tcPr>
          <w:p w14:paraId="3ADBB0EF" w14:textId="77777777" w:rsidR="001B77E2" w:rsidRPr="00DC0967" w:rsidRDefault="001B77E2" w:rsidP="00316127">
            <w:pPr>
              <w:rPr>
                <w:sz w:val="24"/>
                <w:szCs w:val="24"/>
              </w:rPr>
            </w:pPr>
          </w:p>
        </w:tc>
        <w:tc>
          <w:tcPr>
            <w:tcW w:w="3152" w:type="dxa"/>
          </w:tcPr>
          <w:p w14:paraId="191F975E" w14:textId="77777777" w:rsidR="001B77E2" w:rsidRPr="00DC0967" w:rsidRDefault="001B77E2" w:rsidP="00316127">
            <w:pPr>
              <w:rPr>
                <w:sz w:val="24"/>
                <w:szCs w:val="24"/>
              </w:rPr>
            </w:pPr>
          </w:p>
        </w:tc>
        <w:tc>
          <w:tcPr>
            <w:tcW w:w="3022" w:type="dxa"/>
          </w:tcPr>
          <w:p w14:paraId="6BFEC31E" w14:textId="77777777" w:rsidR="001B77E2" w:rsidRPr="00DC0967" w:rsidRDefault="001B77E2" w:rsidP="00316127">
            <w:pPr>
              <w:rPr>
                <w:sz w:val="24"/>
                <w:szCs w:val="24"/>
              </w:rPr>
            </w:pPr>
          </w:p>
        </w:tc>
      </w:tr>
      <w:tr w:rsidR="001B77E2" w14:paraId="7BA08C40" w14:textId="77777777" w:rsidTr="0003297F">
        <w:tc>
          <w:tcPr>
            <w:tcW w:w="3402" w:type="dxa"/>
          </w:tcPr>
          <w:p w14:paraId="65A04812" w14:textId="77777777" w:rsidR="001B77E2" w:rsidRPr="00DC0967" w:rsidRDefault="001B77E2" w:rsidP="00316127">
            <w:pPr>
              <w:rPr>
                <w:sz w:val="24"/>
                <w:szCs w:val="24"/>
              </w:rPr>
            </w:pPr>
          </w:p>
        </w:tc>
        <w:tc>
          <w:tcPr>
            <w:tcW w:w="3152" w:type="dxa"/>
          </w:tcPr>
          <w:p w14:paraId="50F9D51F" w14:textId="77777777" w:rsidR="001B77E2" w:rsidRPr="00DC0967" w:rsidRDefault="001B77E2" w:rsidP="00316127">
            <w:pPr>
              <w:rPr>
                <w:sz w:val="24"/>
                <w:szCs w:val="24"/>
              </w:rPr>
            </w:pPr>
          </w:p>
        </w:tc>
        <w:tc>
          <w:tcPr>
            <w:tcW w:w="3022" w:type="dxa"/>
          </w:tcPr>
          <w:p w14:paraId="1B71E666" w14:textId="77777777" w:rsidR="001B77E2" w:rsidRPr="00DC0967" w:rsidRDefault="001B77E2" w:rsidP="00316127">
            <w:pPr>
              <w:rPr>
                <w:sz w:val="24"/>
                <w:szCs w:val="24"/>
              </w:rPr>
            </w:pPr>
          </w:p>
        </w:tc>
      </w:tr>
      <w:tr w:rsidR="001B77E2" w14:paraId="01DBE31C" w14:textId="77777777" w:rsidTr="0003297F">
        <w:tc>
          <w:tcPr>
            <w:tcW w:w="3402" w:type="dxa"/>
          </w:tcPr>
          <w:p w14:paraId="5931721A" w14:textId="77777777" w:rsidR="001B77E2" w:rsidRPr="00DC0967" w:rsidRDefault="001B77E2" w:rsidP="00316127">
            <w:pPr>
              <w:rPr>
                <w:sz w:val="24"/>
                <w:szCs w:val="24"/>
              </w:rPr>
            </w:pPr>
          </w:p>
        </w:tc>
        <w:tc>
          <w:tcPr>
            <w:tcW w:w="3152" w:type="dxa"/>
          </w:tcPr>
          <w:p w14:paraId="58F33D37" w14:textId="77777777" w:rsidR="001B77E2" w:rsidRPr="00DC0967" w:rsidRDefault="001B77E2" w:rsidP="00316127">
            <w:pPr>
              <w:rPr>
                <w:sz w:val="24"/>
                <w:szCs w:val="24"/>
              </w:rPr>
            </w:pPr>
          </w:p>
        </w:tc>
        <w:tc>
          <w:tcPr>
            <w:tcW w:w="3022" w:type="dxa"/>
          </w:tcPr>
          <w:p w14:paraId="068044CB" w14:textId="77777777" w:rsidR="001B77E2" w:rsidRPr="00DC0967" w:rsidRDefault="001B77E2" w:rsidP="00316127">
            <w:pPr>
              <w:rPr>
                <w:sz w:val="24"/>
                <w:szCs w:val="24"/>
              </w:rPr>
            </w:pPr>
          </w:p>
        </w:tc>
      </w:tr>
    </w:tbl>
    <w:p w14:paraId="003947E3" w14:textId="77777777" w:rsidR="00FC38FA" w:rsidRPr="00DC0967" w:rsidRDefault="00FC38FA" w:rsidP="00AA5E8B">
      <w:pPr>
        <w:pStyle w:val="Heading3"/>
      </w:pPr>
      <w:bookmarkStart w:id="34" w:name="_Toc389049689"/>
      <w:r w:rsidRPr="00DC0967">
        <w:lastRenderedPageBreak/>
        <w:t>Go-Kits</w:t>
      </w:r>
      <w:bookmarkEnd w:id="34"/>
      <w:r w:rsidRPr="00DC0967">
        <w:t xml:space="preserve"> </w:t>
      </w:r>
    </w:p>
    <w:p w14:paraId="308771EF" w14:textId="77777777" w:rsidR="00C974ED" w:rsidRDefault="00FC38FA" w:rsidP="00312125">
      <w:pPr>
        <w:jc w:val="both"/>
      </w:pPr>
      <w:r>
        <w:t xml:space="preserve">Go-Kits are </w:t>
      </w:r>
      <w:r w:rsidR="00B552BC">
        <w:t>necessary</w:t>
      </w:r>
      <w:r>
        <w:t xml:space="preserve"> in quickly re-establishing services at alternate facilities.  Go-Kits</w:t>
      </w:r>
      <w:r w:rsidRPr="00EF3357">
        <w:t xml:space="preserve"> may contain such items as software, databases, publications, laptop</w:t>
      </w:r>
      <w:r w:rsidR="001B77E2">
        <w:t>s,</w:t>
      </w:r>
      <w:r w:rsidRPr="00EF3357">
        <w:t xml:space="preserve"> etc. Any special resource requirements for the </w:t>
      </w:r>
      <w:r>
        <w:t>CMHC personnel</w:t>
      </w:r>
      <w:r w:rsidRPr="00EF3357">
        <w:t xml:space="preserve"> will need to be addressed. It is strongly encouraged that </w:t>
      </w:r>
      <w:r w:rsidR="00313925">
        <w:t>critical</w:t>
      </w:r>
      <w:r w:rsidRPr="00EF3357">
        <w:t xml:space="preserve"> items and data be pre-positioned at the </w:t>
      </w:r>
      <w:r>
        <w:t>alternate facility</w:t>
      </w:r>
      <w:r w:rsidRPr="00EF3357">
        <w:t xml:space="preserve"> instead of being </w:t>
      </w:r>
      <w:r w:rsidR="001B77E2">
        <w:t xml:space="preserve">stored at the main facility.  </w:t>
      </w:r>
      <w:r>
        <w:t>RT</w:t>
      </w:r>
      <w:r w:rsidRPr="00EF3357">
        <w:t xml:space="preserve"> members may be at home when the order is given for relocation and access to </w:t>
      </w:r>
      <w:r w:rsidR="001B77E2">
        <w:t>Go-K</w:t>
      </w:r>
      <w:r w:rsidRPr="00EF3357">
        <w:t>it</w:t>
      </w:r>
      <w:r w:rsidR="001B77E2">
        <w:t>s</w:t>
      </w:r>
      <w:r w:rsidRPr="00EF3357">
        <w:t xml:space="preserve"> may be difficult or impossible. </w:t>
      </w:r>
      <w:r w:rsidR="00C974ED">
        <w:t xml:space="preserve"> </w:t>
      </w:r>
    </w:p>
    <w:p w14:paraId="572AA694" w14:textId="77777777" w:rsidR="00FC38FA" w:rsidRPr="00EF3357" w:rsidRDefault="008F4303" w:rsidP="00653C2F">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 xml:space="preserve">If Go-Kits are maintained in one location and that facility has been compromised, it could affect the CMHCs ability to </w:t>
      </w:r>
      <w:r w:rsidRPr="00B21182">
        <w:t>perform Essential Functions at alternate</w:t>
      </w:r>
      <w:r>
        <w:t xml:space="preserve"> locations.</w:t>
      </w:r>
    </w:p>
    <w:p w14:paraId="1A45724E" w14:textId="77777777" w:rsidR="00FC38FA" w:rsidRPr="00DC0967" w:rsidRDefault="00FC38FA" w:rsidP="00AA5E8B">
      <w:pPr>
        <w:pStyle w:val="Heading3"/>
      </w:pPr>
      <w:bookmarkStart w:id="35" w:name="_Toc389049690"/>
      <w:r w:rsidRPr="00DC0967">
        <w:t>Personal Preparedness</w:t>
      </w:r>
      <w:bookmarkEnd w:id="35"/>
      <w:r w:rsidRPr="00DC0967">
        <w:t xml:space="preserve"> </w:t>
      </w:r>
    </w:p>
    <w:p w14:paraId="753EDB72" w14:textId="2541FBBC" w:rsidR="00FC38FA" w:rsidRPr="00BD6B94" w:rsidRDefault="00FC38FA" w:rsidP="00CA62C6">
      <w:pPr>
        <w:pStyle w:val="ListParagraph"/>
        <w:numPr>
          <w:ilvl w:val="0"/>
          <w:numId w:val="12"/>
        </w:numPr>
        <w:jc w:val="both"/>
      </w:pPr>
      <w:r w:rsidRPr="00BD6B94">
        <w:t xml:space="preserve">Personal Items – </w:t>
      </w:r>
      <w:r>
        <w:t>RT</w:t>
      </w:r>
      <w:r w:rsidRPr="00BD6B94">
        <w:t xml:space="preserve"> members will bring appropriate personal items and changes of clothing</w:t>
      </w:r>
      <w:r>
        <w:t xml:space="preserve"> if required</w:t>
      </w:r>
      <w:r w:rsidRPr="00BD6B94">
        <w:t xml:space="preserve">. Casual </w:t>
      </w:r>
      <w:r w:rsidR="0066752D">
        <w:t>attire</w:t>
      </w:r>
      <w:r w:rsidR="0066752D" w:rsidRPr="00BD6B94">
        <w:t xml:space="preserve"> </w:t>
      </w:r>
      <w:r w:rsidRPr="00BD6B94">
        <w:t xml:space="preserve">will be appropriate at the </w:t>
      </w:r>
      <w:r>
        <w:t>alternate facility</w:t>
      </w:r>
      <w:r w:rsidRPr="00BD6B94">
        <w:t xml:space="preserve">. All employees should bring identification. </w:t>
      </w:r>
    </w:p>
    <w:p w14:paraId="07759EB3" w14:textId="77777777" w:rsidR="00FC38FA" w:rsidRDefault="00FC38FA" w:rsidP="00CA62C6">
      <w:pPr>
        <w:pStyle w:val="ListParagraph"/>
        <w:numPr>
          <w:ilvl w:val="0"/>
          <w:numId w:val="12"/>
        </w:numPr>
        <w:jc w:val="both"/>
      </w:pPr>
      <w:r w:rsidRPr="00BD6B94">
        <w:t xml:space="preserve">Medical Support – An adequate supply of medicines, hearing-aid batteries, and eyeglasses should be part of the items included in the “personal go-kits.” </w:t>
      </w:r>
    </w:p>
    <w:p w14:paraId="4655FD49" w14:textId="77777777" w:rsidR="00FC38FA" w:rsidRDefault="00FC38FA" w:rsidP="00CA62C6">
      <w:pPr>
        <w:pStyle w:val="ListParagraph"/>
        <w:numPr>
          <w:ilvl w:val="0"/>
          <w:numId w:val="12"/>
        </w:numPr>
        <w:jc w:val="both"/>
      </w:pPr>
      <w:r>
        <w:t>RT</w:t>
      </w:r>
      <w:r w:rsidRPr="00BD6B94">
        <w:t xml:space="preserve"> members should ensure that refrigerators are at the alternate facility for medication needing refrigeration</w:t>
      </w:r>
      <w:r w:rsidR="00413818">
        <w:t>.</w:t>
      </w:r>
      <w:r w:rsidRPr="00BD6B94">
        <w:t xml:space="preserve"> </w:t>
      </w:r>
    </w:p>
    <w:p w14:paraId="6B62FD73" w14:textId="77777777" w:rsidR="00677B37" w:rsidRDefault="00677B37" w:rsidP="00677B37">
      <w:pPr>
        <w:pStyle w:val="ListParagraph"/>
        <w:ind w:left="1080"/>
        <w:jc w:val="both"/>
      </w:pPr>
    </w:p>
    <w:p w14:paraId="75C222AA" w14:textId="77777777" w:rsidR="00FC38FA" w:rsidRPr="00DC0967" w:rsidRDefault="00FC38FA" w:rsidP="00AA5E8B">
      <w:pPr>
        <w:pStyle w:val="Heading3"/>
      </w:pPr>
      <w:bookmarkStart w:id="36" w:name="_Toc389049691"/>
      <w:r w:rsidRPr="00DC0967">
        <w:t>Deployment and Departure Procedures / Administrative Procedures</w:t>
      </w:r>
      <w:bookmarkEnd w:id="36"/>
      <w:r w:rsidRPr="00DC0967">
        <w:t xml:space="preserve"> </w:t>
      </w:r>
    </w:p>
    <w:p w14:paraId="33B8CF9E" w14:textId="77777777" w:rsidR="00FC38FA" w:rsidRPr="00EF3357" w:rsidRDefault="00FC38FA" w:rsidP="00312125">
      <w:pPr>
        <w:jc w:val="both"/>
      </w:pPr>
      <w:r w:rsidRPr="00EF3357">
        <w:t xml:space="preserve">The following actions establish general administrative procedures to allow for travel to the </w:t>
      </w:r>
      <w:r>
        <w:t>alternate facility</w:t>
      </w:r>
      <w:r w:rsidRPr="00EF3357">
        <w:t xml:space="preserve">. </w:t>
      </w:r>
      <w:r w:rsidR="00413818">
        <w:t xml:space="preserve"> </w:t>
      </w:r>
      <w:r w:rsidRPr="00EF3357">
        <w:t xml:space="preserve">Specific instructions will be provided at the time a deployment is ordered. </w:t>
      </w:r>
    </w:p>
    <w:p w14:paraId="54019D9D" w14:textId="77777777" w:rsidR="00FC38FA" w:rsidRPr="00DC0967" w:rsidRDefault="00FC38FA" w:rsidP="00CA62C6">
      <w:pPr>
        <w:pStyle w:val="ListParagraph"/>
        <w:numPr>
          <w:ilvl w:val="0"/>
          <w:numId w:val="13"/>
        </w:numPr>
        <w:jc w:val="both"/>
      </w:pPr>
      <w:r w:rsidRPr="00DC0967">
        <w:t xml:space="preserve">The </w:t>
      </w:r>
      <w:r>
        <w:t>CEO</w:t>
      </w:r>
      <w:r w:rsidRPr="00DC0967">
        <w:t xml:space="preserve"> or designee will direct the deployment of the </w:t>
      </w:r>
      <w:r>
        <w:t>RT</w:t>
      </w:r>
      <w:r w:rsidRPr="00DC0967">
        <w:t xml:space="preserve"> (including the </w:t>
      </w:r>
      <w:r w:rsidR="00313925">
        <w:t>A</w:t>
      </w:r>
      <w:r w:rsidRPr="00DC0967">
        <w:t xml:space="preserve">dvance </w:t>
      </w:r>
      <w:r w:rsidR="00313925">
        <w:t>T</w:t>
      </w:r>
      <w:r w:rsidRPr="00DC0967">
        <w:t>eam) to the alternate facility</w:t>
      </w:r>
      <w:r>
        <w:t xml:space="preserve"> if required</w:t>
      </w:r>
      <w:r w:rsidR="00413818">
        <w:t>.</w:t>
      </w:r>
    </w:p>
    <w:p w14:paraId="5D08793C" w14:textId="77777777" w:rsidR="00305A53" w:rsidRDefault="00FC38FA" w:rsidP="00CA62C6">
      <w:pPr>
        <w:pStyle w:val="ListParagraph"/>
        <w:numPr>
          <w:ilvl w:val="0"/>
          <w:numId w:val="13"/>
        </w:numPr>
        <w:jc w:val="both"/>
      </w:pPr>
      <w:r w:rsidRPr="00DC0967">
        <w:t xml:space="preserve">Advance </w:t>
      </w:r>
      <w:r w:rsidR="00313925">
        <w:t>T</w:t>
      </w:r>
      <w:r w:rsidRPr="00DC0967">
        <w:t xml:space="preserve">eam members should </w:t>
      </w:r>
      <w:r w:rsidR="00413818">
        <w:t xml:space="preserve">attempt to </w:t>
      </w:r>
      <w:r w:rsidR="00305A53">
        <w:t>retrieve</w:t>
      </w:r>
      <w:r w:rsidR="00413818">
        <w:t xml:space="preserve"> Go-Kits</w:t>
      </w:r>
      <w:r w:rsidR="00305A53">
        <w:t xml:space="preserve">, if not pre-deployed, from the </w:t>
      </w:r>
      <w:r w:rsidR="00413818">
        <w:t>main facility</w:t>
      </w:r>
      <w:r w:rsidR="00305A53">
        <w:t xml:space="preserve"> if possible.  </w:t>
      </w:r>
    </w:p>
    <w:p w14:paraId="291FCD89" w14:textId="77777777" w:rsidR="00FC38FA" w:rsidRDefault="00FC38FA" w:rsidP="00CA62C6">
      <w:pPr>
        <w:pStyle w:val="ListParagraph"/>
        <w:numPr>
          <w:ilvl w:val="0"/>
          <w:numId w:val="13"/>
        </w:numPr>
        <w:jc w:val="both"/>
      </w:pPr>
      <w:r w:rsidRPr="00DC0967">
        <w:t xml:space="preserve">The remainder of the </w:t>
      </w:r>
      <w:r>
        <w:t>RT</w:t>
      </w:r>
      <w:r w:rsidRPr="00DC0967">
        <w:t xml:space="preserve"> members will immediately begin deployment to the alternate facility</w:t>
      </w:r>
      <w:r w:rsidR="00413818">
        <w:t>.</w:t>
      </w:r>
    </w:p>
    <w:p w14:paraId="441CD956" w14:textId="77777777" w:rsidR="00FC38FA" w:rsidRDefault="00FC38FA" w:rsidP="00CA62C6">
      <w:pPr>
        <w:pStyle w:val="ListParagraph"/>
        <w:numPr>
          <w:ilvl w:val="0"/>
          <w:numId w:val="13"/>
        </w:numPr>
        <w:jc w:val="both"/>
      </w:pPr>
      <w:r>
        <w:t>RT</w:t>
      </w:r>
      <w:r w:rsidRPr="00DC0967">
        <w:t xml:space="preserve"> members will use privately owned vehicles for transportat</w:t>
      </w:r>
      <w:r w:rsidR="00313925">
        <w:t>ion to the designated facility</w:t>
      </w:r>
      <w:r w:rsidR="00413818">
        <w:t>.</w:t>
      </w:r>
    </w:p>
    <w:p w14:paraId="1748AE3F" w14:textId="0556B664" w:rsidR="00AA5E8B" w:rsidRDefault="00D12194" w:rsidP="00CA62C6">
      <w:pPr>
        <w:pStyle w:val="ListParagraph"/>
        <w:numPr>
          <w:ilvl w:val="0"/>
          <w:numId w:val="13"/>
        </w:numPr>
        <w:jc w:val="both"/>
      </w:pPr>
      <w:r>
        <w:t>HR p</w:t>
      </w:r>
      <w:r w:rsidR="00AA5E8B">
        <w:t>olicy will determine if employees are compensated for mileage to alternate location if out</w:t>
      </w:r>
      <w:r>
        <w:t xml:space="preserve"> of county.</w:t>
      </w:r>
    </w:p>
    <w:p w14:paraId="21CA868B" w14:textId="77777777" w:rsidR="00313925" w:rsidRDefault="00FC38FA" w:rsidP="00CA62C6">
      <w:pPr>
        <w:pStyle w:val="ListParagraph"/>
        <w:numPr>
          <w:ilvl w:val="0"/>
          <w:numId w:val="13"/>
        </w:numPr>
        <w:jc w:val="both"/>
      </w:pPr>
      <w:r w:rsidRPr="007A1FBE">
        <w:t>During duty-hours, CMHC</w:t>
      </w:r>
      <w:r w:rsidR="00313925">
        <w:t xml:space="preserve"> staff deemed non-essential</w:t>
      </w:r>
      <w:r w:rsidRPr="007A1FBE">
        <w:t xml:space="preserve"> at the time of an emergency </w:t>
      </w:r>
      <w:r w:rsidR="00313925" w:rsidRPr="007A1FBE">
        <w:t>notification</w:t>
      </w:r>
      <w:r w:rsidRPr="007A1FBE">
        <w:t xml:space="preserve"> will be directed</w:t>
      </w:r>
      <w:r w:rsidR="00313925">
        <w:t xml:space="preserve"> to await further instructions</w:t>
      </w:r>
      <w:r w:rsidR="00305A53">
        <w:t>.</w:t>
      </w:r>
    </w:p>
    <w:p w14:paraId="6A9FDC56" w14:textId="00973DD7" w:rsidR="00D12194" w:rsidRDefault="00D12194" w:rsidP="00CA62C6">
      <w:pPr>
        <w:pStyle w:val="ListParagraph"/>
        <w:numPr>
          <w:ilvl w:val="0"/>
          <w:numId w:val="13"/>
        </w:numPr>
        <w:jc w:val="both"/>
      </w:pPr>
      <w:r>
        <w:t>HR policy will determine pay and benefit status of employees designated as non-essential and not currently being utilized.</w:t>
      </w:r>
    </w:p>
    <w:p w14:paraId="71985537" w14:textId="77777777" w:rsidR="00FC38FA" w:rsidRDefault="00FC38FA" w:rsidP="00CA62C6">
      <w:pPr>
        <w:pStyle w:val="ListParagraph"/>
        <w:numPr>
          <w:ilvl w:val="0"/>
          <w:numId w:val="13"/>
        </w:numPr>
        <w:jc w:val="both"/>
      </w:pPr>
      <w:r w:rsidRPr="007A1FBE">
        <w:lastRenderedPageBreak/>
        <w:t xml:space="preserve">At the time of notification, information will be provided on safe routes that should be </w:t>
      </w:r>
      <w:r w:rsidR="00313925">
        <w:t xml:space="preserve">used </w:t>
      </w:r>
      <w:r w:rsidRPr="007A1FBE">
        <w:t>as well as other</w:t>
      </w:r>
      <w:r w:rsidR="00313925">
        <w:t xml:space="preserve"> appropriate safety precautions</w:t>
      </w:r>
      <w:r w:rsidR="00305A53">
        <w:t>.</w:t>
      </w:r>
    </w:p>
    <w:p w14:paraId="7C0A0D32" w14:textId="77777777" w:rsidR="00305A53" w:rsidRDefault="00305A53" w:rsidP="00CA62C6">
      <w:pPr>
        <w:pStyle w:val="ListParagraph"/>
        <w:numPr>
          <w:ilvl w:val="0"/>
          <w:numId w:val="13"/>
        </w:numPr>
        <w:jc w:val="both"/>
      </w:pPr>
      <w:r>
        <w:t xml:space="preserve">Instructions will be provided for usage of CMHC operated vehicles. </w:t>
      </w:r>
    </w:p>
    <w:p w14:paraId="28A93EDC" w14:textId="3C1AFB64" w:rsidR="00FC38FA" w:rsidRPr="00363B18" w:rsidRDefault="00D12194" w:rsidP="00363B18">
      <w:pPr>
        <w:pStyle w:val="ListParagraph"/>
        <w:numPr>
          <w:ilvl w:val="0"/>
          <w:numId w:val="13"/>
        </w:numPr>
        <w:jc w:val="both"/>
      </w:pPr>
      <w:r>
        <w:t xml:space="preserve">HR policy will determine compensation if lodging and per diem </w:t>
      </w:r>
      <w:r w:rsidR="00057659">
        <w:t>is</w:t>
      </w:r>
      <w:r>
        <w:t xml:space="preserve"> required for relocation.</w:t>
      </w:r>
    </w:p>
    <w:p w14:paraId="7FDD55F6" w14:textId="77777777" w:rsidR="00FC38FA" w:rsidRPr="007A1FBE" w:rsidRDefault="001247D9" w:rsidP="001247D9">
      <w:pPr>
        <w:pStyle w:val="Heading2"/>
      </w:pPr>
      <w:bookmarkStart w:id="37" w:name="_Toc389049692"/>
      <w:r>
        <w:t>Phase III</w:t>
      </w:r>
      <w:r w:rsidR="00D773DA">
        <w:t xml:space="preserve"> - </w:t>
      </w:r>
      <w:r w:rsidR="00FC38FA" w:rsidRPr="007A1FBE">
        <w:t xml:space="preserve">Alternate </w:t>
      </w:r>
      <w:r w:rsidR="00CE01D7">
        <w:t xml:space="preserve">Facility </w:t>
      </w:r>
      <w:r w:rsidR="00FC38FA" w:rsidRPr="007A1FBE">
        <w:t>Operations</w:t>
      </w:r>
      <w:bookmarkEnd w:id="37"/>
    </w:p>
    <w:p w14:paraId="6937A89D" w14:textId="77777777" w:rsidR="00FC38FA" w:rsidRPr="007A1FBE" w:rsidRDefault="00FC38FA" w:rsidP="00312125">
      <w:pPr>
        <w:jc w:val="both"/>
      </w:pPr>
      <w:r>
        <w:t>The CEO</w:t>
      </w:r>
      <w:r w:rsidR="00312125">
        <w:t>,</w:t>
      </w:r>
      <w:r>
        <w:t xml:space="preserve"> with advice from the AMT</w:t>
      </w:r>
      <w:r w:rsidR="00312125">
        <w:t>,</w:t>
      </w:r>
      <w:r w:rsidRPr="00EF3357">
        <w:t xml:space="preserve"> will direct the closure</w:t>
      </w:r>
      <w:r w:rsidR="00653C2F">
        <w:t xml:space="preserve"> and cessation of operations of</w:t>
      </w:r>
      <w:r w:rsidRPr="00EF3357">
        <w:t xml:space="preserve"> the</w:t>
      </w:r>
      <w:r w:rsidR="00653C2F">
        <w:t xml:space="preserve"> affected facility.</w:t>
      </w:r>
      <w:r w:rsidRPr="00EF3357">
        <w:t xml:space="preserve"> </w:t>
      </w:r>
      <w:r>
        <w:t xml:space="preserve"> </w:t>
      </w:r>
      <w:r w:rsidRPr="007A1FBE">
        <w:t xml:space="preserve">The </w:t>
      </w:r>
      <w:r>
        <w:t>CEO or designee</w:t>
      </w:r>
      <w:r w:rsidRPr="007A1FBE">
        <w:t xml:space="preserve"> will notify the </w:t>
      </w:r>
      <w:r>
        <w:t>County Emergency Manager(s) and KDADS</w:t>
      </w:r>
      <w:r w:rsidRPr="007A1FBE">
        <w:t xml:space="preserve"> </w:t>
      </w:r>
      <w:r w:rsidR="00653C2F">
        <w:t>of the situation and the location of the</w:t>
      </w:r>
      <w:r>
        <w:t xml:space="preserve"> alternate </w:t>
      </w:r>
      <w:r w:rsidR="00653C2F">
        <w:t>facility</w:t>
      </w:r>
      <w:r w:rsidRPr="007A1FBE">
        <w:t xml:space="preserve">. </w:t>
      </w:r>
    </w:p>
    <w:p w14:paraId="174C7EC2" w14:textId="77777777" w:rsidR="00FC38FA" w:rsidRPr="004F6E8A" w:rsidRDefault="00FC38FA" w:rsidP="00CE01D7">
      <w:pPr>
        <w:pStyle w:val="Heading3"/>
      </w:pPr>
      <w:bookmarkStart w:id="38" w:name="_Toc389049693"/>
      <w:r w:rsidRPr="004F6E8A">
        <w:t xml:space="preserve">Personnel </w:t>
      </w:r>
      <w:r w:rsidRPr="00CE01D7">
        <w:t>Coordination</w:t>
      </w:r>
      <w:bookmarkEnd w:id="38"/>
      <w:r w:rsidRPr="004F6E8A">
        <w:t xml:space="preserve"> </w:t>
      </w:r>
    </w:p>
    <w:p w14:paraId="6CA78548" w14:textId="619160EE" w:rsidR="00FC38FA" w:rsidRDefault="00FC38FA" w:rsidP="00312125">
      <w:pPr>
        <w:jc w:val="both"/>
      </w:pPr>
      <w:r w:rsidRPr="00EF3357">
        <w:t xml:space="preserve">If necessary, the </w:t>
      </w:r>
      <w:r>
        <w:t>RT</w:t>
      </w:r>
      <w:r w:rsidRPr="00EF3357">
        <w:t xml:space="preserve"> will continue transit</w:t>
      </w:r>
      <w:r w:rsidR="00D12194">
        <w:t xml:space="preserve">ion management of </w:t>
      </w:r>
      <w:r w:rsidR="00D12194" w:rsidRPr="00B21182">
        <w:t>the</w:t>
      </w:r>
      <w:r w:rsidRPr="00B21182">
        <w:t xml:space="preserve"> </w:t>
      </w:r>
      <w:r w:rsidR="00312125" w:rsidRPr="00B21182">
        <w:t>E</w:t>
      </w:r>
      <w:r w:rsidRPr="00B21182">
        <w:t xml:space="preserve">ssential </w:t>
      </w:r>
      <w:r w:rsidR="00312125" w:rsidRPr="00B21182">
        <w:t>F</w:t>
      </w:r>
      <w:r w:rsidRPr="00B21182">
        <w:t>unctions</w:t>
      </w:r>
      <w:r w:rsidR="00312125" w:rsidRPr="00B21182">
        <w:t xml:space="preserve"> until</w:t>
      </w:r>
      <w:r>
        <w:t xml:space="preserve"> </w:t>
      </w:r>
      <w:r w:rsidR="00D12194">
        <w:t xml:space="preserve">the affected </w:t>
      </w:r>
      <w:r>
        <w:t>facility(s) i</w:t>
      </w:r>
      <w:r w:rsidR="00312125">
        <w:t>s/are</w:t>
      </w:r>
      <w:r w:rsidRPr="00EF3357">
        <w:t xml:space="preserve"> restored</w:t>
      </w:r>
      <w:r w:rsidR="00653C2F">
        <w:t xml:space="preserve"> or </w:t>
      </w:r>
      <w:r w:rsidR="000C0E34">
        <w:t>permanently</w:t>
      </w:r>
      <w:r w:rsidR="00653C2F">
        <w:t xml:space="preserve"> relocated.</w:t>
      </w:r>
      <w:r>
        <w:t xml:space="preserve">  </w:t>
      </w:r>
    </w:p>
    <w:p w14:paraId="71B10CD2" w14:textId="4228E38B" w:rsidR="00FC38FA" w:rsidRDefault="00FC38FA" w:rsidP="00312125">
      <w:pPr>
        <w:jc w:val="both"/>
      </w:pPr>
      <w:r w:rsidRPr="00EF3357">
        <w:t xml:space="preserve">Following activation and deployment of the </w:t>
      </w:r>
      <w:r>
        <w:t>RT</w:t>
      </w:r>
      <w:r w:rsidRPr="00EF3357">
        <w:t xml:space="preserve">, the </w:t>
      </w:r>
      <w:r>
        <w:t>AMT</w:t>
      </w:r>
      <w:r w:rsidRPr="00EF3357">
        <w:t xml:space="preserve"> may request additional </w:t>
      </w:r>
      <w:r w:rsidR="00312125">
        <w:t>A</w:t>
      </w:r>
      <w:r w:rsidRPr="00EF3357">
        <w:t xml:space="preserve">ugmentation </w:t>
      </w:r>
      <w:r w:rsidR="00312125">
        <w:t>S</w:t>
      </w:r>
      <w:r w:rsidRPr="00EF3357">
        <w:t xml:space="preserve">taff at the </w:t>
      </w:r>
      <w:r>
        <w:t>alternate facility</w:t>
      </w:r>
      <w:r w:rsidRPr="00EF3357">
        <w:t xml:space="preserve">, if space is available. All requests for augmentation </w:t>
      </w:r>
      <w:r w:rsidR="00312125">
        <w:t>by</w:t>
      </w:r>
      <w:r w:rsidRPr="00EF3357">
        <w:t xml:space="preserve"> the </w:t>
      </w:r>
      <w:r>
        <w:t>RT</w:t>
      </w:r>
      <w:r w:rsidRPr="00EF3357">
        <w:t xml:space="preserve"> must be coordinated through the </w:t>
      </w:r>
      <w:r>
        <w:t>AMT</w:t>
      </w:r>
      <w:r w:rsidR="00312125">
        <w:t>. During COOP operations</w:t>
      </w:r>
      <w:r w:rsidRPr="00EF3357">
        <w:t xml:space="preserve"> personnel not </w:t>
      </w:r>
      <w:r>
        <w:t>identified</w:t>
      </w:r>
      <w:r w:rsidRPr="00EF3357">
        <w:t xml:space="preserve"> as members of the </w:t>
      </w:r>
      <w:r>
        <w:t>RT</w:t>
      </w:r>
      <w:r w:rsidR="00312125">
        <w:t xml:space="preserve"> </w:t>
      </w:r>
      <w:r w:rsidRPr="00EF3357">
        <w:t>will be provided information on their status by receiving a call from their supervisor</w:t>
      </w:r>
      <w:r w:rsidR="00D12194">
        <w:t xml:space="preserve"> or HR.</w:t>
      </w:r>
    </w:p>
    <w:p w14:paraId="4FA20848" w14:textId="0C88BFA0" w:rsidR="00677B37" w:rsidRDefault="00FC38FA" w:rsidP="00312125">
      <w:pPr>
        <w:jc w:val="both"/>
      </w:pPr>
      <w:r w:rsidRPr="00EF3357">
        <w:t xml:space="preserve"> </w:t>
      </w:r>
      <w:r>
        <w:t xml:space="preserve">The CEO may request mutual aid support from other CMHCs outside the affected area.  Mutual aid deployment compensation will be in accordance with existing polices unless otherwise specified. </w:t>
      </w:r>
    </w:p>
    <w:p w14:paraId="7F609543" w14:textId="77777777" w:rsidR="00B116FC" w:rsidRDefault="00B116FC" w:rsidP="00B116FC">
      <w:pPr>
        <w:pStyle w:val="Heading3"/>
      </w:pPr>
      <w:bookmarkStart w:id="39" w:name="_County_Notification"/>
      <w:bookmarkStart w:id="40" w:name="_Toc389049694"/>
      <w:bookmarkEnd w:id="39"/>
      <w:r>
        <w:t>County Notification</w:t>
      </w:r>
      <w:bookmarkEnd w:id="40"/>
    </w:p>
    <w:p w14:paraId="374B26D3" w14:textId="2849B081" w:rsidR="00B116FC" w:rsidRDefault="00B116FC" w:rsidP="00312125">
      <w:pPr>
        <w:jc w:val="both"/>
      </w:pPr>
      <w:r>
        <w:t xml:space="preserve">County Emergency Managers </w:t>
      </w:r>
      <w:r w:rsidR="00057659">
        <w:t xml:space="preserve">and other appropriate agencies </w:t>
      </w:r>
      <w:r>
        <w:t>within the CMHC catchment area shall be notified in the event of r</w:t>
      </w:r>
      <w:r w:rsidR="005F7CB7">
        <w:t>elocation</w:t>
      </w:r>
      <w:r>
        <w:t xml:space="preserve"> or when </w:t>
      </w:r>
      <w:r w:rsidR="005F7CB7">
        <w:t>an</w:t>
      </w:r>
      <w:r>
        <w:t xml:space="preserve"> emergency situation affects the ability of the CMHC to deliver essential services.</w:t>
      </w:r>
    </w:p>
    <w:tbl>
      <w:tblPr>
        <w:tblStyle w:val="TableGrid"/>
        <w:tblW w:w="0" w:type="auto"/>
        <w:tblLook w:val="04A0" w:firstRow="1" w:lastRow="0" w:firstColumn="1" w:lastColumn="0" w:noHBand="0" w:noVBand="1"/>
      </w:tblPr>
      <w:tblGrid>
        <w:gridCol w:w="3158"/>
        <w:gridCol w:w="3203"/>
        <w:gridCol w:w="3215"/>
      </w:tblGrid>
      <w:tr w:rsidR="000C0E34" w14:paraId="3C72F08B" w14:textId="77777777" w:rsidTr="000C0E34">
        <w:tc>
          <w:tcPr>
            <w:tcW w:w="10196" w:type="dxa"/>
            <w:gridSpan w:val="3"/>
            <w:shd w:val="clear" w:color="auto" w:fill="auto"/>
          </w:tcPr>
          <w:p w14:paraId="4F604CE6" w14:textId="77777777" w:rsidR="000C0E34" w:rsidRPr="00B135A8" w:rsidRDefault="000C0E34" w:rsidP="00B116FC">
            <w:pPr>
              <w:jc w:val="center"/>
              <w:rPr>
                <w:b/>
                <w:sz w:val="24"/>
                <w:szCs w:val="24"/>
              </w:rPr>
            </w:pPr>
            <w:r w:rsidRPr="00B135A8">
              <w:rPr>
                <w:b/>
                <w:sz w:val="24"/>
                <w:szCs w:val="24"/>
              </w:rPr>
              <w:t>Emergency Manager Contact Information</w:t>
            </w:r>
          </w:p>
        </w:tc>
      </w:tr>
      <w:tr w:rsidR="00B116FC" w14:paraId="252F16A8" w14:textId="77777777" w:rsidTr="002757DC">
        <w:tc>
          <w:tcPr>
            <w:tcW w:w="3398" w:type="dxa"/>
            <w:shd w:val="clear" w:color="auto" w:fill="244061" w:themeFill="accent1" w:themeFillShade="80"/>
          </w:tcPr>
          <w:p w14:paraId="2082C7EF" w14:textId="77777777" w:rsidR="00B116FC" w:rsidRPr="00B116FC" w:rsidRDefault="00B116FC" w:rsidP="00B116FC">
            <w:pPr>
              <w:jc w:val="center"/>
              <w:rPr>
                <w:b/>
                <w:sz w:val="24"/>
              </w:rPr>
            </w:pPr>
            <w:r w:rsidRPr="00B116FC">
              <w:rPr>
                <w:b/>
                <w:sz w:val="24"/>
              </w:rPr>
              <w:t>County</w:t>
            </w:r>
          </w:p>
        </w:tc>
        <w:tc>
          <w:tcPr>
            <w:tcW w:w="3399" w:type="dxa"/>
            <w:shd w:val="clear" w:color="auto" w:fill="244061" w:themeFill="accent1" w:themeFillShade="80"/>
          </w:tcPr>
          <w:p w14:paraId="543CE195" w14:textId="77777777" w:rsidR="00B116FC" w:rsidRPr="00B116FC" w:rsidRDefault="00B116FC" w:rsidP="00B116FC">
            <w:pPr>
              <w:jc w:val="center"/>
              <w:rPr>
                <w:b/>
                <w:sz w:val="24"/>
              </w:rPr>
            </w:pPr>
            <w:r w:rsidRPr="00B116FC">
              <w:rPr>
                <w:b/>
                <w:sz w:val="24"/>
              </w:rPr>
              <w:t>Emergency Manager Name</w:t>
            </w:r>
          </w:p>
        </w:tc>
        <w:tc>
          <w:tcPr>
            <w:tcW w:w="3399" w:type="dxa"/>
            <w:shd w:val="clear" w:color="auto" w:fill="244061" w:themeFill="accent1" w:themeFillShade="80"/>
          </w:tcPr>
          <w:p w14:paraId="3EA6EF17" w14:textId="77777777" w:rsidR="00B116FC" w:rsidRPr="00B116FC" w:rsidRDefault="00B116FC" w:rsidP="00B116FC">
            <w:pPr>
              <w:jc w:val="center"/>
              <w:rPr>
                <w:b/>
                <w:sz w:val="24"/>
              </w:rPr>
            </w:pPr>
            <w:r w:rsidRPr="00B116FC">
              <w:rPr>
                <w:b/>
                <w:sz w:val="24"/>
              </w:rPr>
              <w:t>Contact Information</w:t>
            </w:r>
          </w:p>
        </w:tc>
      </w:tr>
      <w:tr w:rsidR="00B116FC" w14:paraId="2CF9FC9B" w14:textId="77777777" w:rsidTr="00D35C65">
        <w:tc>
          <w:tcPr>
            <w:tcW w:w="3398" w:type="dxa"/>
          </w:tcPr>
          <w:p w14:paraId="1A84E195" w14:textId="77777777" w:rsidR="00B116FC" w:rsidRDefault="00B116FC" w:rsidP="00B116FC"/>
        </w:tc>
        <w:tc>
          <w:tcPr>
            <w:tcW w:w="3399" w:type="dxa"/>
          </w:tcPr>
          <w:p w14:paraId="76CECD98" w14:textId="77777777" w:rsidR="00B116FC" w:rsidRDefault="00B116FC" w:rsidP="00B116FC"/>
        </w:tc>
        <w:tc>
          <w:tcPr>
            <w:tcW w:w="3399" w:type="dxa"/>
          </w:tcPr>
          <w:p w14:paraId="76B23075" w14:textId="77777777" w:rsidR="00B116FC" w:rsidRDefault="00B116FC" w:rsidP="00B116FC"/>
        </w:tc>
      </w:tr>
      <w:tr w:rsidR="00B116FC" w14:paraId="30913CDC" w14:textId="77777777" w:rsidTr="00D35C65">
        <w:tc>
          <w:tcPr>
            <w:tcW w:w="3398" w:type="dxa"/>
          </w:tcPr>
          <w:p w14:paraId="0D5C82C7" w14:textId="77777777" w:rsidR="00B116FC" w:rsidRDefault="00B116FC" w:rsidP="00B116FC"/>
        </w:tc>
        <w:tc>
          <w:tcPr>
            <w:tcW w:w="3399" w:type="dxa"/>
          </w:tcPr>
          <w:p w14:paraId="3111D62C" w14:textId="77777777" w:rsidR="00B116FC" w:rsidRDefault="00B116FC" w:rsidP="00B116FC"/>
        </w:tc>
        <w:tc>
          <w:tcPr>
            <w:tcW w:w="3399" w:type="dxa"/>
          </w:tcPr>
          <w:p w14:paraId="14523393" w14:textId="77777777" w:rsidR="00B116FC" w:rsidRDefault="00B116FC" w:rsidP="00B116FC"/>
        </w:tc>
      </w:tr>
      <w:tr w:rsidR="00B116FC" w14:paraId="40F440AB" w14:textId="77777777" w:rsidTr="00D35C65">
        <w:tc>
          <w:tcPr>
            <w:tcW w:w="3398" w:type="dxa"/>
          </w:tcPr>
          <w:p w14:paraId="4ED88F13" w14:textId="77777777" w:rsidR="00B116FC" w:rsidRDefault="00B116FC" w:rsidP="00B116FC"/>
        </w:tc>
        <w:tc>
          <w:tcPr>
            <w:tcW w:w="3399" w:type="dxa"/>
          </w:tcPr>
          <w:p w14:paraId="64F5ACDC" w14:textId="77777777" w:rsidR="00B116FC" w:rsidRDefault="00B116FC" w:rsidP="00B116FC"/>
        </w:tc>
        <w:tc>
          <w:tcPr>
            <w:tcW w:w="3399" w:type="dxa"/>
          </w:tcPr>
          <w:p w14:paraId="3FF54F69" w14:textId="77777777" w:rsidR="00B116FC" w:rsidRDefault="00B116FC" w:rsidP="00B116FC"/>
        </w:tc>
      </w:tr>
      <w:tr w:rsidR="00B116FC" w14:paraId="4EE9A637" w14:textId="77777777" w:rsidTr="00D35C65">
        <w:tc>
          <w:tcPr>
            <w:tcW w:w="3398" w:type="dxa"/>
          </w:tcPr>
          <w:p w14:paraId="7561AB92" w14:textId="77777777" w:rsidR="00B116FC" w:rsidRDefault="00B116FC" w:rsidP="00B116FC"/>
        </w:tc>
        <w:tc>
          <w:tcPr>
            <w:tcW w:w="3399" w:type="dxa"/>
          </w:tcPr>
          <w:p w14:paraId="3EFFFCDF" w14:textId="77777777" w:rsidR="00B116FC" w:rsidRDefault="00B116FC" w:rsidP="00B116FC"/>
        </w:tc>
        <w:tc>
          <w:tcPr>
            <w:tcW w:w="3399" w:type="dxa"/>
          </w:tcPr>
          <w:p w14:paraId="7D94C229" w14:textId="77777777" w:rsidR="00B116FC" w:rsidRDefault="00B116FC" w:rsidP="00B116FC"/>
        </w:tc>
      </w:tr>
      <w:tr w:rsidR="00B116FC" w14:paraId="50008D4F" w14:textId="77777777" w:rsidTr="00D35C65">
        <w:tc>
          <w:tcPr>
            <w:tcW w:w="3398" w:type="dxa"/>
          </w:tcPr>
          <w:p w14:paraId="749A679D" w14:textId="77777777" w:rsidR="00B116FC" w:rsidRDefault="00B116FC" w:rsidP="00B116FC"/>
        </w:tc>
        <w:tc>
          <w:tcPr>
            <w:tcW w:w="3399" w:type="dxa"/>
          </w:tcPr>
          <w:p w14:paraId="6285F7DB" w14:textId="77777777" w:rsidR="00B116FC" w:rsidRDefault="00B116FC" w:rsidP="00B116FC"/>
        </w:tc>
        <w:tc>
          <w:tcPr>
            <w:tcW w:w="3399" w:type="dxa"/>
          </w:tcPr>
          <w:p w14:paraId="48827648" w14:textId="77777777" w:rsidR="00B116FC" w:rsidRDefault="00B116FC" w:rsidP="00B116FC"/>
        </w:tc>
      </w:tr>
    </w:tbl>
    <w:p w14:paraId="4039F1C8" w14:textId="77777777" w:rsidR="00316127" w:rsidRPr="00C17033" w:rsidRDefault="00316127" w:rsidP="00316127">
      <w:pPr>
        <w:pStyle w:val="Heading3"/>
      </w:pPr>
      <w:bookmarkStart w:id="41" w:name="_Toc389049695"/>
      <w:r w:rsidRPr="00C17033">
        <w:lastRenderedPageBreak/>
        <w:t>Logistics</w:t>
      </w:r>
      <w:bookmarkEnd w:id="41"/>
    </w:p>
    <w:p w14:paraId="09FD5695" w14:textId="77777777" w:rsidR="00316127" w:rsidRPr="00545C9C" w:rsidRDefault="00316127" w:rsidP="00316127">
      <w:pPr>
        <w:pStyle w:val="Heading4"/>
      </w:pPr>
      <w:r w:rsidRPr="00545C9C">
        <w:t xml:space="preserve">Operational Hours </w:t>
      </w:r>
    </w:p>
    <w:p w14:paraId="56EF4C32" w14:textId="31FDACFB" w:rsidR="00316127" w:rsidRDefault="00316127" w:rsidP="000E4B4D">
      <w:pPr>
        <w:jc w:val="both"/>
      </w:pPr>
      <w:r>
        <w:t xml:space="preserve">The hours of operation at the alternate </w:t>
      </w:r>
      <w:r w:rsidR="000E4B4D">
        <w:t xml:space="preserve">facility </w:t>
      </w:r>
      <w:r w:rsidRPr="00545C9C">
        <w:t xml:space="preserve">will </w:t>
      </w:r>
      <w:r>
        <w:t xml:space="preserve">be </w:t>
      </w:r>
      <w:r w:rsidRPr="00545C9C">
        <w:t>determine</w:t>
      </w:r>
      <w:r>
        <w:t>d</w:t>
      </w:r>
      <w:r w:rsidRPr="00545C9C">
        <w:t xml:space="preserve"> </w:t>
      </w:r>
      <w:r>
        <w:t xml:space="preserve">by the </w:t>
      </w:r>
      <w:r w:rsidR="00057659">
        <w:t>Incident Command Team</w:t>
      </w:r>
      <w:r>
        <w:t xml:space="preserve">.  </w:t>
      </w:r>
      <w:r w:rsidRPr="00545C9C">
        <w:t xml:space="preserve">However, it is expected that the </w:t>
      </w:r>
      <w:r>
        <w:t>RT</w:t>
      </w:r>
      <w:r w:rsidRPr="00545C9C">
        <w:t xml:space="preserve"> will operate </w:t>
      </w:r>
      <w:r>
        <w:t xml:space="preserve">office hours </w:t>
      </w:r>
      <w:r w:rsidRPr="00545C9C">
        <w:t xml:space="preserve">Monday through Friday, 8:00 am to 4:30 pm. The </w:t>
      </w:r>
      <w:r>
        <w:t>CMHC</w:t>
      </w:r>
      <w:r w:rsidRPr="00545C9C">
        <w:t xml:space="preserve"> should not need to operate more than normal work hours; however, in the event of expanded coverage, a schedule including augmentation staff will be established for this purpose, if necessary. </w:t>
      </w:r>
    </w:p>
    <w:p w14:paraId="354B119A" w14:textId="77777777" w:rsidR="000E4B4D" w:rsidRPr="00545C9C" w:rsidRDefault="000E4B4D" w:rsidP="000C0E34">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CMHCs that provide 24-hour service may have to revise the Staff Duty Officer Roster while operating at the alternate facility.</w:t>
      </w:r>
    </w:p>
    <w:p w14:paraId="1BEF08F4" w14:textId="77777777" w:rsidR="00316127" w:rsidRDefault="00316127" w:rsidP="00316127">
      <w:pPr>
        <w:pStyle w:val="Heading4"/>
      </w:pPr>
      <w:r w:rsidRPr="0042211F">
        <w:t xml:space="preserve">Pre-Positioned Resources </w:t>
      </w:r>
    </w:p>
    <w:p w14:paraId="3C374179" w14:textId="77777777" w:rsidR="00C23CEA" w:rsidRPr="00545C9C" w:rsidRDefault="00316127" w:rsidP="000C0E34">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46" w:lineRule="exact"/>
        <w:jc w:val="both"/>
        <w:rPr>
          <w:rFonts w:ascii="Arial" w:hAnsi="Arial" w:cs="Arial"/>
          <w:sz w:val="24"/>
          <w:szCs w:val="24"/>
        </w:rPr>
      </w:pPr>
      <w:r w:rsidRPr="00316127">
        <w:t>Procedures and checklists for pre-positioning resources should be identified</w:t>
      </w:r>
      <w:r w:rsidR="000C0E34">
        <w:t xml:space="preserve"> by the AMT and included in this section of the </w:t>
      </w:r>
      <w:r w:rsidRPr="00316127">
        <w:t>COOP</w:t>
      </w:r>
      <w:r>
        <w:rPr>
          <w:rFonts w:ascii="Arial" w:hAnsi="Arial" w:cs="Arial"/>
          <w:sz w:val="24"/>
          <w:szCs w:val="24"/>
        </w:rPr>
        <w:t>.</w:t>
      </w:r>
      <w:r w:rsidRPr="00545C9C">
        <w:rPr>
          <w:rFonts w:ascii="Arial" w:hAnsi="Arial" w:cs="Arial"/>
          <w:sz w:val="24"/>
          <w:szCs w:val="24"/>
        </w:rPr>
        <w:t xml:space="preserve"> </w:t>
      </w:r>
    </w:p>
    <w:p w14:paraId="2ED787B7" w14:textId="77777777" w:rsidR="00316127" w:rsidRPr="0042211F" w:rsidRDefault="00316127" w:rsidP="00316127">
      <w:pPr>
        <w:pStyle w:val="Heading4"/>
      </w:pPr>
      <w:r w:rsidRPr="0042211F">
        <w:t xml:space="preserve">Establishment of Communications </w:t>
      </w:r>
    </w:p>
    <w:p w14:paraId="1D7E3945" w14:textId="77777777" w:rsidR="00B8745D" w:rsidRDefault="00B8745D" w:rsidP="000E4B4D">
      <w:pPr>
        <w:jc w:val="both"/>
      </w:pPr>
      <w:r>
        <w:t>The Communications Team will conduct yearly tests</w:t>
      </w:r>
      <w:r w:rsidR="000E4B4D">
        <w:t xml:space="preserve"> at the identified alternate facilities</w:t>
      </w:r>
      <w:r>
        <w:t xml:space="preserve"> to determine the capability of hardwired phones</w:t>
      </w:r>
      <w:r w:rsidR="000E4B4D">
        <w:t xml:space="preserve"> to be rolled to those locations and ensure there are sufficient data ports if wireless communications is not available</w:t>
      </w:r>
      <w:r>
        <w:t xml:space="preserve">.  This will also include the installation and monitoring of the crisis lines.  The team, if necessary, will provide the CEO with a list of additional communication requirements necessary to continue </w:t>
      </w:r>
      <w:r w:rsidRPr="0055473C">
        <w:t>Essential Functions at the alternate location(s).</w:t>
      </w:r>
    </w:p>
    <w:p w14:paraId="0E67D1FA" w14:textId="76E92E3F" w:rsidR="00B8745D" w:rsidRDefault="00B8745D" w:rsidP="000E4B4D">
      <w:pPr>
        <w:jc w:val="both"/>
      </w:pPr>
      <w:r>
        <w:t xml:space="preserve">In the event that the main facility has been destroyed and phones are not capable of being rolled to the alternate locations, the communications team will establish temporary new numbers to be utilized by </w:t>
      </w:r>
      <w:r w:rsidR="00D12194">
        <w:t>the</w:t>
      </w:r>
      <w:r>
        <w:t xml:space="preserve"> staff and separate lines to be used by the public. The Public Information Officer (PIO) will release the new numbers to the public. </w:t>
      </w:r>
    </w:p>
    <w:p w14:paraId="3FEF295B" w14:textId="77777777" w:rsidR="00316127" w:rsidRDefault="00316127" w:rsidP="000E4B4D">
      <w:pPr>
        <w:jc w:val="both"/>
      </w:pPr>
      <w:r>
        <w:t>RT</w:t>
      </w:r>
      <w:r w:rsidRPr="00545C9C">
        <w:t xml:space="preserve"> members will begin to retrieve pre-positioned information and data, activate specialized systems, or equipment needed. </w:t>
      </w:r>
      <w:r>
        <w:t xml:space="preserve">Communications will be </w:t>
      </w:r>
      <w:r w:rsidR="00E064D1">
        <w:t>established by using any of the following</w:t>
      </w:r>
      <w:r>
        <w:t>:</w:t>
      </w:r>
    </w:p>
    <w:p w14:paraId="5512511D" w14:textId="77777777" w:rsidR="00316127" w:rsidRDefault="00316127" w:rsidP="00316127">
      <w:pPr>
        <w:widowControl w:val="0"/>
        <w:autoSpaceDE w:val="0"/>
        <w:autoSpaceDN w:val="0"/>
        <w:adjustRightInd w:val="0"/>
        <w:spacing w:line="246" w:lineRule="exact"/>
        <w:rPr>
          <w:rFonts w:ascii="Arial" w:hAnsi="Arial" w:cs="Arial"/>
          <w:sz w:val="24"/>
          <w:szCs w:val="24"/>
        </w:rPr>
      </w:pPr>
    </w:p>
    <w:tbl>
      <w:tblPr>
        <w:tblStyle w:val="TableGrid"/>
        <w:tblW w:w="0" w:type="auto"/>
        <w:tblLook w:val="04A0" w:firstRow="1" w:lastRow="0" w:firstColumn="1" w:lastColumn="0" w:noHBand="0" w:noVBand="1"/>
      </w:tblPr>
      <w:tblGrid>
        <w:gridCol w:w="3235"/>
        <w:gridCol w:w="3180"/>
        <w:gridCol w:w="3161"/>
      </w:tblGrid>
      <w:tr w:rsidR="00B135A8" w14:paraId="3E8790F4" w14:textId="77777777" w:rsidTr="001247D9">
        <w:tc>
          <w:tcPr>
            <w:tcW w:w="10196" w:type="dxa"/>
            <w:gridSpan w:val="3"/>
            <w:shd w:val="clear" w:color="auto" w:fill="auto"/>
          </w:tcPr>
          <w:p w14:paraId="3ABEA332" w14:textId="77777777" w:rsidR="00B135A8" w:rsidRPr="00316127" w:rsidRDefault="00B135A8" w:rsidP="00316127">
            <w:pPr>
              <w:jc w:val="center"/>
              <w:rPr>
                <w:b/>
                <w:sz w:val="24"/>
              </w:rPr>
            </w:pPr>
            <w:r w:rsidRPr="00B135A8">
              <w:rPr>
                <w:rFonts w:cs="Arial"/>
                <w:b/>
                <w:sz w:val="24"/>
                <w:szCs w:val="24"/>
              </w:rPr>
              <w:t>Communication Systems</w:t>
            </w:r>
          </w:p>
        </w:tc>
      </w:tr>
      <w:tr w:rsidR="00316127" w14:paraId="5C82350D" w14:textId="77777777" w:rsidTr="002757DC">
        <w:tc>
          <w:tcPr>
            <w:tcW w:w="3398" w:type="dxa"/>
            <w:shd w:val="clear" w:color="auto" w:fill="244061" w:themeFill="accent1" w:themeFillShade="80"/>
          </w:tcPr>
          <w:p w14:paraId="71D0A7AC" w14:textId="77777777" w:rsidR="00316127" w:rsidRPr="00316127" w:rsidRDefault="00316127" w:rsidP="00316127">
            <w:pPr>
              <w:jc w:val="center"/>
              <w:rPr>
                <w:b/>
                <w:sz w:val="24"/>
              </w:rPr>
            </w:pPr>
            <w:r w:rsidRPr="00316127">
              <w:rPr>
                <w:b/>
                <w:sz w:val="24"/>
              </w:rPr>
              <w:t>Service</w:t>
            </w:r>
          </w:p>
        </w:tc>
        <w:tc>
          <w:tcPr>
            <w:tcW w:w="3399" w:type="dxa"/>
            <w:shd w:val="clear" w:color="auto" w:fill="244061" w:themeFill="accent1" w:themeFillShade="80"/>
          </w:tcPr>
          <w:p w14:paraId="6CBD52D0" w14:textId="77777777" w:rsidR="00316127" w:rsidRPr="00316127" w:rsidRDefault="00316127" w:rsidP="00316127">
            <w:pPr>
              <w:jc w:val="center"/>
              <w:rPr>
                <w:b/>
                <w:sz w:val="24"/>
              </w:rPr>
            </w:pPr>
            <w:r w:rsidRPr="00316127">
              <w:rPr>
                <w:b/>
                <w:sz w:val="24"/>
              </w:rPr>
              <w:t>Current Provider</w:t>
            </w:r>
          </w:p>
        </w:tc>
        <w:tc>
          <w:tcPr>
            <w:tcW w:w="3399" w:type="dxa"/>
            <w:shd w:val="clear" w:color="auto" w:fill="244061" w:themeFill="accent1" w:themeFillShade="80"/>
          </w:tcPr>
          <w:p w14:paraId="361EF3F8" w14:textId="77777777" w:rsidR="00316127" w:rsidRPr="00316127" w:rsidRDefault="00316127" w:rsidP="00316127">
            <w:pPr>
              <w:jc w:val="center"/>
              <w:rPr>
                <w:b/>
                <w:sz w:val="24"/>
              </w:rPr>
            </w:pPr>
            <w:r w:rsidRPr="00316127">
              <w:rPr>
                <w:b/>
                <w:sz w:val="24"/>
              </w:rPr>
              <w:t>Special Notes</w:t>
            </w:r>
          </w:p>
        </w:tc>
      </w:tr>
      <w:tr w:rsidR="00316127" w14:paraId="40C3FD13" w14:textId="77777777" w:rsidTr="00316127">
        <w:tc>
          <w:tcPr>
            <w:tcW w:w="3398" w:type="dxa"/>
          </w:tcPr>
          <w:p w14:paraId="0A3A2A43" w14:textId="77777777" w:rsidR="00316127" w:rsidRPr="0050760B" w:rsidRDefault="00E064D1" w:rsidP="00316127">
            <w:r>
              <w:t>Hard Lines</w:t>
            </w:r>
            <w:r w:rsidR="00316127" w:rsidRPr="0050760B">
              <w:t xml:space="preserve"> </w:t>
            </w:r>
          </w:p>
        </w:tc>
        <w:tc>
          <w:tcPr>
            <w:tcW w:w="3399" w:type="dxa"/>
          </w:tcPr>
          <w:p w14:paraId="74740D73" w14:textId="77777777" w:rsidR="00316127" w:rsidRPr="00263CB5" w:rsidRDefault="00316127" w:rsidP="00316127"/>
        </w:tc>
        <w:tc>
          <w:tcPr>
            <w:tcW w:w="3399" w:type="dxa"/>
          </w:tcPr>
          <w:p w14:paraId="2334EF10" w14:textId="77777777" w:rsidR="00316127" w:rsidRPr="00263CB5" w:rsidRDefault="00316127" w:rsidP="00316127"/>
        </w:tc>
      </w:tr>
      <w:tr w:rsidR="00316127" w14:paraId="3F566FC4" w14:textId="77777777" w:rsidTr="00316127">
        <w:tc>
          <w:tcPr>
            <w:tcW w:w="3398" w:type="dxa"/>
          </w:tcPr>
          <w:p w14:paraId="39D08796" w14:textId="77777777" w:rsidR="00316127" w:rsidRPr="0050760B" w:rsidRDefault="00316127" w:rsidP="00316127">
            <w:r w:rsidRPr="0050760B">
              <w:t xml:space="preserve">Fax Lines </w:t>
            </w:r>
          </w:p>
        </w:tc>
        <w:tc>
          <w:tcPr>
            <w:tcW w:w="3399" w:type="dxa"/>
          </w:tcPr>
          <w:p w14:paraId="0FEE5C7D" w14:textId="77777777" w:rsidR="00316127" w:rsidRPr="00263CB5" w:rsidRDefault="00316127" w:rsidP="00316127"/>
        </w:tc>
        <w:tc>
          <w:tcPr>
            <w:tcW w:w="3399" w:type="dxa"/>
          </w:tcPr>
          <w:p w14:paraId="465ED677" w14:textId="77777777" w:rsidR="00316127" w:rsidRPr="00263CB5" w:rsidRDefault="00316127" w:rsidP="00316127"/>
        </w:tc>
      </w:tr>
      <w:tr w:rsidR="00316127" w14:paraId="65A6C18C" w14:textId="77777777" w:rsidTr="00316127">
        <w:tc>
          <w:tcPr>
            <w:tcW w:w="3398" w:type="dxa"/>
          </w:tcPr>
          <w:p w14:paraId="720A988D" w14:textId="77777777" w:rsidR="00316127" w:rsidRPr="0050760B" w:rsidRDefault="00316127" w:rsidP="00316127">
            <w:r w:rsidRPr="0050760B">
              <w:t xml:space="preserve">Data Lines </w:t>
            </w:r>
          </w:p>
        </w:tc>
        <w:tc>
          <w:tcPr>
            <w:tcW w:w="3399" w:type="dxa"/>
          </w:tcPr>
          <w:p w14:paraId="1B8B5E13" w14:textId="77777777" w:rsidR="00316127" w:rsidRPr="00263CB5" w:rsidRDefault="00316127" w:rsidP="00316127"/>
        </w:tc>
        <w:tc>
          <w:tcPr>
            <w:tcW w:w="3399" w:type="dxa"/>
          </w:tcPr>
          <w:p w14:paraId="4CA4B453" w14:textId="77777777" w:rsidR="00316127" w:rsidRPr="00263CB5" w:rsidRDefault="00316127" w:rsidP="00316127"/>
        </w:tc>
      </w:tr>
      <w:tr w:rsidR="00B135A8" w14:paraId="7E25205F" w14:textId="77777777" w:rsidTr="00316127">
        <w:tc>
          <w:tcPr>
            <w:tcW w:w="3398" w:type="dxa"/>
          </w:tcPr>
          <w:p w14:paraId="495BF931" w14:textId="77777777" w:rsidR="00B135A8" w:rsidRPr="00263CB5" w:rsidRDefault="00B135A8" w:rsidP="00316127">
            <w:r>
              <w:t>Mobile Radios</w:t>
            </w:r>
          </w:p>
        </w:tc>
        <w:tc>
          <w:tcPr>
            <w:tcW w:w="3399" w:type="dxa"/>
          </w:tcPr>
          <w:p w14:paraId="6873A4C4" w14:textId="77777777" w:rsidR="00B135A8" w:rsidRPr="00263CB5" w:rsidRDefault="00B135A8" w:rsidP="00316127"/>
        </w:tc>
        <w:tc>
          <w:tcPr>
            <w:tcW w:w="3399" w:type="dxa"/>
          </w:tcPr>
          <w:p w14:paraId="3784D67C" w14:textId="77777777" w:rsidR="00B135A8" w:rsidRPr="00263CB5" w:rsidRDefault="00B135A8" w:rsidP="00316127"/>
        </w:tc>
      </w:tr>
      <w:tr w:rsidR="00316127" w14:paraId="02FA142A" w14:textId="77777777" w:rsidTr="00316127">
        <w:tc>
          <w:tcPr>
            <w:tcW w:w="3398" w:type="dxa"/>
          </w:tcPr>
          <w:p w14:paraId="7157C7BB" w14:textId="77777777" w:rsidR="00316127" w:rsidRPr="0050760B" w:rsidRDefault="00316127" w:rsidP="00316127">
            <w:r w:rsidRPr="00263CB5">
              <w:lastRenderedPageBreak/>
              <w:t>Cellular Phones</w:t>
            </w:r>
            <w:r w:rsidRPr="0050760B">
              <w:t xml:space="preserve"> </w:t>
            </w:r>
          </w:p>
        </w:tc>
        <w:tc>
          <w:tcPr>
            <w:tcW w:w="3399" w:type="dxa"/>
          </w:tcPr>
          <w:p w14:paraId="4F964E70" w14:textId="77777777" w:rsidR="00316127" w:rsidRPr="00263CB5" w:rsidRDefault="00316127" w:rsidP="00316127"/>
        </w:tc>
        <w:tc>
          <w:tcPr>
            <w:tcW w:w="3399" w:type="dxa"/>
          </w:tcPr>
          <w:p w14:paraId="544C021E" w14:textId="77777777" w:rsidR="00316127" w:rsidRPr="00263CB5" w:rsidRDefault="00316127" w:rsidP="00316127"/>
        </w:tc>
      </w:tr>
      <w:tr w:rsidR="00316127" w14:paraId="1B8A1A4F" w14:textId="77777777" w:rsidTr="00316127">
        <w:tc>
          <w:tcPr>
            <w:tcW w:w="3398" w:type="dxa"/>
          </w:tcPr>
          <w:p w14:paraId="4EE44BE0" w14:textId="77777777" w:rsidR="00316127" w:rsidRPr="0050760B" w:rsidRDefault="00316127" w:rsidP="00316127">
            <w:r w:rsidRPr="00263CB5">
              <w:t>Facebook</w:t>
            </w:r>
            <w:r w:rsidRPr="0050760B">
              <w:t xml:space="preserve"> </w:t>
            </w:r>
          </w:p>
        </w:tc>
        <w:tc>
          <w:tcPr>
            <w:tcW w:w="3399" w:type="dxa"/>
          </w:tcPr>
          <w:p w14:paraId="273FA832" w14:textId="77777777" w:rsidR="00316127" w:rsidRPr="00263CB5" w:rsidRDefault="00316127" w:rsidP="00316127"/>
        </w:tc>
        <w:tc>
          <w:tcPr>
            <w:tcW w:w="3399" w:type="dxa"/>
          </w:tcPr>
          <w:p w14:paraId="50244C25" w14:textId="77777777" w:rsidR="00316127" w:rsidRPr="00263CB5" w:rsidRDefault="00316127" w:rsidP="00316127"/>
        </w:tc>
      </w:tr>
      <w:tr w:rsidR="00316127" w14:paraId="555C4FB9" w14:textId="77777777" w:rsidTr="00316127">
        <w:tc>
          <w:tcPr>
            <w:tcW w:w="3398" w:type="dxa"/>
          </w:tcPr>
          <w:p w14:paraId="1C200DA3" w14:textId="77777777" w:rsidR="00316127" w:rsidRPr="0050760B" w:rsidRDefault="00316127" w:rsidP="00316127">
            <w:r w:rsidRPr="0050760B">
              <w:t xml:space="preserve">E-mail </w:t>
            </w:r>
          </w:p>
        </w:tc>
        <w:tc>
          <w:tcPr>
            <w:tcW w:w="3399" w:type="dxa"/>
          </w:tcPr>
          <w:p w14:paraId="14B7DDE4" w14:textId="77777777" w:rsidR="00316127" w:rsidRPr="00263CB5" w:rsidRDefault="00316127" w:rsidP="00316127"/>
        </w:tc>
        <w:tc>
          <w:tcPr>
            <w:tcW w:w="3399" w:type="dxa"/>
          </w:tcPr>
          <w:p w14:paraId="6CC825BA" w14:textId="77777777" w:rsidR="00316127" w:rsidRPr="00263CB5" w:rsidRDefault="00316127" w:rsidP="00316127"/>
        </w:tc>
      </w:tr>
      <w:tr w:rsidR="00316127" w14:paraId="27727363" w14:textId="77777777" w:rsidTr="00316127">
        <w:tc>
          <w:tcPr>
            <w:tcW w:w="3398" w:type="dxa"/>
          </w:tcPr>
          <w:p w14:paraId="516B4F7C" w14:textId="77777777" w:rsidR="00316127" w:rsidRPr="0050760B" w:rsidRDefault="00316127" w:rsidP="00316127">
            <w:r w:rsidRPr="0050760B">
              <w:t xml:space="preserve">Internet </w:t>
            </w:r>
          </w:p>
        </w:tc>
        <w:tc>
          <w:tcPr>
            <w:tcW w:w="3399" w:type="dxa"/>
          </w:tcPr>
          <w:p w14:paraId="1CD53BBD" w14:textId="77777777" w:rsidR="00316127" w:rsidRPr="00263CB5" w:rsidRDefault="00316127" w:rsidP="00316127"/>
        </w:tc>
        <w:tc>
          <w:tcPr>
            <w:tcW w:w="3399" w:type="dxa"/>
          </w:tcPr>
          <w:p w14:paraId="3B618685" w14:textId="77777777" w:rsidR="00316127" w:rsidRPr="00263CB5" w:rsidRDefault="00316127" w:rsidP="00316127"/>
        </w:tc>
      </w:tr>
      <w:tr w:rsidR="00316127" w14:paraId="0611BCB5" w14:textId="77777777" w:rsidTr="00316127">
        <w:tc>
          <w:tcPr>
            <w:tcW w:w="3398" w:type="dxa"/>
          </w:tcPr>
          <w:p w14:paraId="6CC152FC" w14:textId="77777777" w:rsidR="00316127" w:rsidRPr="0050760B" w:rsidRDefault="00316127" w:rsidP="00316127">
            <w:r w:rsidRPr="00263CB5">
              <w:t>Twitter</w:t>
            </w:r>
            <w:r w:rsidRPr="0050760B">
              <w:t xml:space="preserve"> </w:t>
            </w:r>
          </w:p>
        </w:tc>
        <w:tc>
          <w:tcPr>
            <w:tcW w:w="3399" w:type="dxa"/>
          </w:tcPr>
          <w:p w14:paraId="4F998C53" w14:textId="77777777" w:rsidR="00316127" w:rsidRPr="00263CB5" w:rsidRDefault="00316127" w:rsidP="00316127"/>
        </w:tc>
        <w:tc>
          <w:tcPr>
            <w:tcW w:w="3399" w:type="dxa"/>
          </w:tcPr>
          <w:p w14:paraId="50A932E1" w14:textId="77777777" w:rsidR="00316127" w:rsidRPr="00263CB5" w:rsidRDefault="00316127" w:rsidP="00316127"/>
        </w:tc>
      </w:tr>
      <w:tr w:rsidR="00316127" w14:paraId="37339D23" w14:textId="77777777" w:rsidTr="00316127">
        <w:tc>
          <w:tcPr>
            <w:tcW w:w="3398" w:type="dxa"/>
          </w:tcPr>
          <w:p w14:paraId="71810C7F" w14:textId="77777777" w:rsidR="00316127" w:rsidRPr="0050760B" w:rsidRDefault="00316127" w:rsidP="00316127">
            <w:r w:rsidRPr="00263CB5">
              <w:t>Public Service Announcements</w:t>
            </w:r>
          </w:p>
        </w:tc>
        <w:tc>
          <w:tcPr>
            <w:tcW w:w="3399" w:type="dxa"/>
          </w:tcPr>
          <w:p w14:paraId="7EC94C6F" w14:textId="77777777" w:rsidR="00316127" w:rsidRPr="00263CB5" w:rsidRDefault="00316127" w:rsidP="00316127"/>
        </w:tc>
        <w:tc>
          <w:tcPr>
            <w:tcW w:w="3399" w:type="dxa"/>
          </w:tcPr>
          <w:p w14:paraId="0B863889" w14:textId="77777777" w:rsidR="00316127" w:rsidRPr="00263CB5" w:rsidRDefault="00316127" w:rsidP="00316127"/>
        </w:tc>
      </w:tr>
    </w:tbl>
    <w:p w14:paraId="4FBF467F" w14:textId="77777777" w:rsidR="00D26B68" w:rsidRDefault="00D26B68" w:rsidP="00D26B68">
      <w:pPr>
        <w:widowControl w:val="0"/>
        <w:autoSpaceDE w:val="0"/>
        <w:autoSpaceDN w:val="0"/>
        <w:adjustRightInd w:val="0"/>
        <w:spacing w:after="0" w:line="240" w:lineRule="auto"/>
        <w:jc w:val="both"/>
      </w:pPr>
    </w:p>
    <w:p w14:paraId="345845E8" w14:textId="77777777" w:rsidR="00316127" w:rsidRDefault="00D76777" w:rsidP="00D26B68">
      <w:pPr>
        <w:widowControl w:val="0"/>
        <w:autoSpaceDE w:val="0"/>
        <w:autoSpaceDN w:val="0"/>
        <w:adjustRightInd w:val="0"/>
        <w:spacing w:after="0" w:line="240" w:lineRule="auto"/>
        <w:jc w:val="both"/>
        <w:rPr>
          <w:rFonts w:ascii="Arial" w:hAnsi="Arial" w:cs="Arial"/>
          <w:sz w:val="24"/>
          <w:szCs w:val="24"/>
        </w:rPr>
      </w:pPr>
      <w:r w:rsidRPr="00545C9C">
        <w:t xml:space="preserve">After the </w:t>
      </w:r>
      <w:r>
        <w:t>deployment</w:t>
      </w:r>
      <w:r w:rsidRPr="00545C9C">
        <w:t xml:space="preserve"> of the </w:t>
      </w:r>
      <w:r>
        <w:t>RT</w:t>
      </w:r>
      <w:r w:rsidRPr="00545C9C">
        <w:t xml:space="preserve"> to a designated </w:t>
      </w:r>
      <w:r>
        <w:t>alternate location</w:t>
      </w:r>
      <w:r w:rsidRPr="00545C9C">
        <w:t xml:space="preserve">, the </w:t>
      </w:r>
      <w:r>
        <w:t>Communication Team</w:t>
      </w:r>
      <w:r w:rsidRPr="00545C9C">
        <w:t xml:space="preserve"> will disseminate information regarding </w:t>
      </w:r>
      <w:r>
        <w:t>communication and IT issues to RT</w:t>
      </w:r>
      <w:r w:rsidRPr="00545C9C">
        <w:t xml:space="preserve"> members upon arrival at check-in.</w:t>
      </w:r>
    </w:p>
    <w:p w14:paraId="397EAE99" w14:textId="77777777" w:rsidR="009F43C2" w:rsidRPr="00C23CEA" w:rsidRDefault="001247D9" w:rsidP="001247D9">
      <w:pPr>
        <w:pStyle w:val="Heading2"/>
      </w:pPr>
      <w:bookmarkStart w:id="42" w:name="_Toc389049696"/>
      <w:r>
        <w:t>Phase IV</w:t>
      </w:r>
      <w:r w:rsidR="00D773DA">
        <w:t xml:space="preserve"> - </w:t>
      </w:r>
      <w:r w:rsidR="009F43C2" w:rsidRPr="00C23CEA">
        <w:t>Reconstitution</w:t>
      </w:r>
      <w:r w:rsidR="009F43C2">
        <w:t xml:space="preserve"> Phase</w:t>
      </w:r>
      <w:bookmarkEnd w:id="42"/>
    </w:p>
    <w:p w14:paraId="4BFCEAD7" w14:textId="77777777" w:rsidR="00D76777" w:rsidRDefault="00D76777" w:rsidP="00D76777">
      <w:pPr>
        <w:jc w:val="both"/>
      </w:pPr>
      <w:r>
        <w:t>Reconstitution is th</w:t>
      </w:r>
      <w:r w:rsidRPr="0031692D">
        <w:t xml:space="preserve">e process by which personnel resume normal operations from the original </w:t>
      </w:r>
      <w:r>
        <w:t>or replacement primary facility and</w:t>
      </w:r>
      <w:r w:rsidRPr="0031692D">
        <w:t xml:space="preserve"> is conducted after the emergency or disruption</w:t>
      </w:r>
      <w:r>
        <w:t xml:space="preserve"> ceases and is unlikely to resume. </w:t>
      </w:r>
      <w:r w:rsidRPr="0031692D">
        <w:t>Reconstitution involves the actual transfer of materials, personnel, supplies, and equipment to the original facility, a new permanent facility, or the resumption of normal personnel/staffing/manageme</w:t>
      </w:r>
      <w:r>
        <w:t xml:space="preserve">nt and function at any facility. </w:t>
      </w:r>
    </w:p>
    <w:p w14:paraId="40CA09FB" w14:textId="77777777" w:rsidR="00D76777" w:rsidRDefault="00D76777" w:rsidP="00D76777">
      <w:pPr>
        <w:jc w:val="both"/>
      </w:pPr>
      <w:r>
        <w:t xml:space="preserve">The CEO or designee has the authority to close the alternate site and return to the original facility, or in the case of a long-term inoperable facility, to authorize the acquirement of a new facility.  Consultation with the administration of the Executive Committee of the CMHC Board of Directors may be required in the event of acquiring a new facility. </w:t>
      </w:r>
    </w:p>
    <w:p w14:paraId="21EDADCA" w14:textId="4A45650B" w:rsidR="009F43C2" w:rsidRPr="006D4861" w:rsidRDefault="009F43C2" w:rsidP="009F43C2">
      <w:pPr>
        <w:jc w:val="both"/>
      </w:pPr>
      <w:r w:rsidRPr="006D4861">
        <w:t xml:space="preserve">Reconstitution procedures will commence when the </w:t>
      </w:r>
      <w:r>
        <w:t>CEO</w:t>
      </w:r>
      <w:r w:rsidRPr="006D4861">
        <w:t xml:space="preserve"> </w:t>
      </w:r>
      <w:r w:rsidR="002B3333" w:rsidRPr="006D4861">
        <w:t>determines</w:t>
      </w:r>
      <w:r w:rsidRPr="006D4861">
        <w:t xml:space="preserve"> that the emergency situation has ended and is unlikely to recur. Once this determination has been made</w:t>
      </w:r>
      <w:r>
        <w:t xml:space="preserve">, </w:t>
      </w:r>
      <w:r w:rsidRPr="006D4861">
        <w:t xml:space="preserve">one or a combination of the following options </w:t>
      </w:r>
      <w:r w:rsidR="002B3333">
        <w:t>will</w:t>
      </w:r>
      <w:r w:rsidR="002B3333" w:rsidRPr="006D4861">
        <w:t xml:space="preserve"> </w:t>
      </w:r>
      <w:r w:rsidRPr="006D4861">
        <w:t xml:space="preserve">be implemented, depending on the situation: </w:t>
      </w:r>
    </w:p>
    <w:p w14:paraId="3630DC6D" w14:textId="453F93DD" w:rsidR="009F43C2" w:rsidRDefault="009F43C2" w:rsidP="00CA62C6">
      <w:pPr>
        <w:pStyle w:val="ListParagraph"/>
        <w:numPr>
          <w:ilvl w:val="0"/>
          <w:numId w:val="14"/>
        </w:numPr>
        <w:jc w:val="both"/>
      </w:pPr>
      <w:r w:rsidRPr="006D4861">
        <w:t>Continue to oper</w:t>
      </w:r>
      <w:r w:rsidR="00D26B68">
        <w:t>ate from the alternate facility.</w:t>
      </w:r>
    </w:p>
    <w:p w14:paraId="0B85045D" w14:textId="331859F5" w:rsidR="009F43C2" w:rsidRPr="006D4861" w:rsidRDefault="009F43C2" w:rsidP="00CA62C6">
      <w:pPr>
        <w:pStyle w:val="ListParagraph"/>
        <w:numPr>
          <w:ilvl w:val="0"/>
          <w:numId w:val="14"/>
        </w:numPr>
        <w:jc w:val="both"/>
      </w:pPr>
      <w:r>
        <w:t xml:space="preserve">Begin a </w:t>
      </w:r>
      <w:r w:rsidRPr="006D4861">
        <w:t xml:space="preserve">return to the </w:t>
      </w:r>
      <w:r>
        <w:t>affected facilities that</w:t>
      </w:r>
      <w:r w:rsidRPr="006D4861">
        <w:t xml:space="preserve"> were abandoned, and reconstitute from remaining </w:t>
      </w:r>
      <w:r>
        <w:t>CMHC resources</w:t>
      </w:r>
      <w:r w:rsidR="00D26B68">
        <w:t>.</w:t>
      </w:r>
    </w:p>
    <w:p w14:paraId="09051132" w14:textId="483FC938" w:rsidR="009F43C2" w:rsidRDefault="009F43C2" w:rsidP="00CA62C6">
      <w:pPr>
        <w:pStyle w:val="ListParagraph"/>
        <w:numPr>
          <w:ilvl w:val="0"/>
          <w:numId w:val="14"/>
        </w:numPr>
        <w:jc w:val="both"/>
      </w:pPr>
      <w:r w:rsidRPr="006D4861">
        <w:t xml:space="preserve">Begin to establish a reconstituted </w:t>
      </w:r>
      <w:r>
        <w:t>CMHC</w:t>
      </w:r>
      <w:r w:rsidRPr="006D4861">
        <w:t xml:space="preserve"> office in some other facility</w:t>
      </w:r>
      <w:r w:rsidR="00D26B68">
        <w:t>.</w:t>
      </w:r>
    </w:p>
    <w:p w14:paraId="2271617D" w14:textId="77777777" w:rsidR="00D76777" w:rsidRDefault="00D76777" w:rsidP="00D76777">
      <w:pPr>
        <w:jc w:val="both"/>
      </w:pPr>
      <w:r w:rsidRPr="006D4861">
        <w:t xml:space="preserve">Within 24 hours of an emergency relocation, </w:t>
      </w:r>
      <w:r>
        <w:t>the AMT</w:t>
      </w:r>
      <w:r w:rsidRPr="006D4861">
        <w:t xml:space="preserve"> will initiate an assessment of, and operations to salvage, restore, and recover </w:t>
      </w:r>
      <w:r>
        <w:t>CMHC facilities or catchment offices after the approval of l</w:t>
      </w:r>
      <w:r w:rsidRPr="006D4861">
        <w:t xml:space="preserve">aw enforcement and emergency services has been granted. </w:t>
      </w:r>
      <w:r>
        <w:t>T</w:t>
      </w:r>
      <w:r w:rsidRPr="00EF3357">
        <w:t xml:space="preserve">he </w:t>
      </w:r>
      <w:r>
        <w:t>RT</w:t>
      </w:r>
      <w:r w:rsidRPr="00EF3357">
        <w:t xml:space="preserve"> will transition management of </w:t>
      </w:r>
      <w:r w:rsidRPr="00B21182">
        <w:t>mission Essential Functions from</w:t>
      </w:r>
      <w:r w:rsidRPr="00EF3357">
        <w:t xml:space="preserve"> the </w:t>
      </w:r>
      <w:r>
        <w:t>alternate facility</w:t>
      </w:r>
      <w:r w:rsidRPr="00EF3357">
        <w:t xml:space="preserve"> to the </w:t>
      </w:r>
      <w:r>
        <w:t>CMHC main</w:t>
      </w:r>
      <w:r w:rsidRPr="00EF3357">
        <w:t xml:space="preserve"> office.</w:t>
      </w:r>
    </w:p>
    <w:p w14:paraId="72B5C655" w14:textId="63C6793B" w:rsidR="009F43C2" w:rsidRDefault="009F43C2" w:rsidP="009F43C2">
      <w:pPr>
        <w:jc w:val="both"/>
      </w:pPr>
      <w:r>
        <w:t xml:space="preserve">The logistics of the return will be determined by the </w:t>
      </w:r>
      <w:r w:rsidR="00D26B68">
        <w:t>Incident Command Team</w:t>
      </w:r>
      <w:r>
        <w:t xml:space="preserve"> with each team member taking responsibility for their department or area.  Emergency Services, including crisis screenings and emergency medication evaluations will be provided at an alternate site during this time.</w:t>
      </w:r>
    </w:p>
    <w:p w14:paraId="4286A77C" w14:textId="358687B7" w:rsidR="009F43C2" w:rsidRDefault="009F43C2" w:rsidP="009F43C2">
      <w:pPr>
        <w:jc w:val="both"/>
      </w:pPr>
      <w:r>
        <w:lastRenderedPageBreak/>
        <w:t xml:space="preserve">Employees will be notified of the return via </w:t>
      </w:r>
      <w:r w:rsidR="00D26B68">
        <w:t>a calling</w:t>
      </w:r>
      <w:r>
        <w:t xml:space="preserve"> tree. A recorded phone message will be used to inform clients of the return to the facility or a new location.  Press releases and Public Service Announcements (PSA) will be used to notify the public of the return to normal operations.</w:t>
      </w:r>
    </w:p>
    <w:p w14:paraId="42D41C95" w14:textId="77777777" w:rsidR="009F43C2" w:rsidRDefault="009F43C2" w:rsidP="009F43C2">
      <w:pPr>
        <w:jc w:val="both"/>
      </w:pPr>
      <w:r>
        <w:t>The CEO and CFO will be the authorizing authority on material purchases required to re-equip new facilities for operational readiness if necessary.</w:t>
      </w:r>
    </w:p>
    <w:p w14:paraId="5E59667B" w14:textId="77777777" w:rsidR="009F43C2" w:rsidRDefault="009F43C2" w:rsidP="004207B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both"/>
      </w:pPr>
      <w:r w:rsidRPr="00976010">
        <w:t xml:space="preserve"> </w:t>
      </w:r>
      <w:r w:rsidRPr="006D4861">
        <w:t>It is important to organize personnel for an orderly return to normal operations. Timeframes for terminating devolution are dependent on the nature and intensity of events/incidents that activated this Plan.</w:t>
      </w:r>
    </w:p>
    <w:p w14:paraId="26BD5B2C" w14:textId="77777777" w:rsidR="00316127" w:rsidRPr="00D86A6C" w:rsidRDefault="00316127" w:rsidP="0046123C">
      <w:pPr>
        <w:pStyle w:val="Heading1"/>
      </w:pPr>
      <w:bookmarkStart w:id="43" w:name="_Toc389049697"/>
      <w:r w:rsidRPr="00D86A6C">
        <w:t>Financial Considerations</w:t>
      </w:r>
      <w:bookmarkEnd w:id="43"/>
    </w:p>
    <w:p w14:paraId="495F5C55" w14:textId="77777777" w:rsidR="00316127" w:rsidRPr="00545C9C" w:rsidRDefault="00316127" w:rsidP="00E064D1">
      <w:pPr>
        <w:jc w:val="both"/>
      </w:pPr>
      <w:r w:rsidRPr="00545C9C">
        <w:t xml:space="preserve">The </w:t>
      </w:r>
      <w:r>
        <w:t>CFO</w:t>
      </w:r>
      <w:r w:rsidRPr="00545C9C">
        <w:t xml:space="preserve"> will disseminate information related to local travel and temporary duty stations when the COOP is activated</w:t>
      </w:r>
      <w:r>
        <w:t xml:space="preserve"> if necessary</w:t>
      </w:r>
      <w:r w:rsidRPr="00545C9C">
        <w:t>. Specifics may need to be provided at the time of an event, but general information about transportation, lodging,</w:t>
      </w:r>
      <w:r>
        <w:t xml:space="preserve"> credit cards</w:t>
      </w:r>
      <w:r w:rsidRPr="00545C9C">
        <w:t xml:space="preserve"> and food is provided below: </w:t>
      </w:r>
    </w:p>
    <w:p w14:paraId="7FC146D8" w14:textId="03B625A8" w:rsidR="00A57D9E" w:rsidRDefault="00A57D9E" w:rsidP="00CA62C6">
      <w:pPr>
        <w:pStyle w:val="ListParagraph"/>
        <w:numPr>
          <w:ilvl w:val="0"/>
          <w:numId w:val="15"/>
        </w:numPr>
        <w:jc w:val="both"/>
      </w:pPr>
      <w:r>
        <w:t xml:space="preserve">Provide the CEO or AMT an expected cost expenditure (obtained from mission essential tasks for </w:t>
      </w:r>
      <w:r w:rsidRPr="0055473C">
        <w:t>each Essential Function) to equip</w:t>
      </w:r>
      <w:r>
        <w:t xml:space="preserve"> personnel at alternate locations.</w:t>
      </w:r>
      <w:r>
        <w:rPr>
          <w:b/>
        </w:rPr>
        <w:t xml:space="preserve"> </w:t>
      </w:r>
    </w:p>
    <w:p w14:paraId="6A660F4E" w14:textId="77777777" w:rsidR="00316127" w:rsidRPr="00263CB5" w:rsidRDefault="00316127" w:rsidP="00CA62C6">
      <w:pPr>
        <w:pStyle w:val="ListParagraph"/>
        <w:numPr>
          <w:ilvl w:val="0"/>
          <w:numId w:val="15"/>
        </w:numPr>
        <w:jc w:val="both"/>
      </w:pPr>
      <w:r w:rsidRPr="00263CB5">
        <w:t xml:space="preserve">Transportation - To the extent possible, </w:t>
      </w:r>
      <w:r>
        <w:t>RT</w:t>
      </w:r>
      <w:r w:rsidRPr="00263CB5">
        <w:t xml:space="preserve"> personnel are encouraged to use their privately owned vehicles to commute to a pre-identified </w:t>
      </w:r>
      <w:r>
        <w:t>alternate location</w:t>
      </w:r>
      <w:r w:rsidR="004207B5">
        <w:t>.</w:t>
      </w:r>
    </w:p>
    <w:p w14:paraId="686608C9" w14:textId="77777777" w:rsidR="00316127" w:rsidRPr="00263CB5" w:rsidRDefault="00316127" w:rsidP="00CA62C6">
      <w:pPr>
        <w:pStyle w:val="ListParagraph"/>
        <w:numPr>
          <w:ilvl w:val="0"/>
          <w:numId w:val="15"/>
        </w:numPr>
        <w:jc w:val="both"/>
      </w:pPr>
      <w:r w:rsidRPr="00263CB5">
        <w:t xml:space="preserve">Lodging – </w:t>
      </w:r>
      <w:r>
        <w:t>To be determined on a case-</w:t>
      </w:r>
      <w:r w:rsidR="00E064D1">
        <w:t>by case basis by the CEO or CFO</w:t>
      </w:r>
      <w:r w:rsidR="004207B5">
        <w:t>.</w:t>
      </w:r>
    </w:p>
    <w:p w14:paraId="2D6C04FA" w14:textId="77777777" w:rsidR="00316127" w:rsidRPr="00316127" w:rsidRDefault="00316127" w:rsidP="00CA62C6">
      <w:pPr>
        <w:pStyle w:val="ListParagraph"/>
        <w:numPr>
          <w:ilvl w:val="0"/>
          <w:numId w:val="15"/>
        </w:numPr>
        <w:jc w:val="both"/>
        <w:rPr>
          <w:rFonts w:ascii="Times New Roman" w:hAnsi="Times New Roman" w:cs="Times New Roman"/>
          <w:sz w:val="28"/>
        </w:rPr>
      </w:pPr>
      <w:r w:rsidRPr="00263CB5">
        <w:t>Dining –</w:t>
      </w:r>
      <w:r>
        <w:t xml:space="preserve"> </w:t>
      </w:r>
      <w:r w:rsidRPr="00263CB5">
        <w:t xml:space="preserve">Use standard meal allowances for </w:t>
      </w:r>
      <w:r w:rsidR="00E064D1">
        <w:t>reimbursement where applicable</w:t>
      </w:r>
      <w:r w:rsidR="004207B5">
        <w:t>.</w:t>
      </w:r>
    </w:p>
    <w:p w14:paraId="2407AB43" w14:textId="77777777" w:rsidR="00316127" w:rsidRPr="00316127" w:rsidRDefault="00316127" w:rsidP="00CA62C6">
      <w:pPr>
        <w:pStyle w:val="ListParagraph"/>
        <w:numPr>
          <w:ilvl w:val="0"/>
          <w:numId w:val="15"/>
        </w:numPr>
        <w:jc w:val="both"/>
        <w:rPr>
          <w:rFonts w:ascii="Times New Roman" w:hAnsi="Times New Roman" w:cs="Times New Roman"/>
          <w:sz w:val="28"/>
        </w:rPr>
      </w:pPr>
      <w:r>
        <w:t xml:space="preserve">Program Charge Cards – Contact list for charge </w:t>
      </w:r>
      <w:r w:rsidR="00E064D1">
        <w:t>card numbers and authorizations</w:t>
      </w:r>
      <w:r w:rsidR="004207B5">
        <w:t>.</w:t>
      </w:r>
    </w:p>
    <w:p w14:paraId="5541E4E8" w14:textId="77777777" w:rsidR="00316127" w:rsidRPr="00316127" w:rsidRDefault="00316127" w:rsidP="00CA62C6">
      <w:pPr>
        <w:pStyle w:val="ListParagraph"/>
        <w:numPr>
          <w:ilvl w:val="0"/>
          <w:numId w:val="15"/>
        </w:numPr>
        <w:jc w:val="both"/>
        <w:rPr>
          <w:rFonts w:ascii="Times New Roman" w:hAnsi="Times New Roman" w:cs="Times New Roman"/>
          <w:sz w:val="28"/>
        </w:rPr>
      </w:pPr>
      <w:r>
        <w:t>CEO or CFO authorizes credit card purc</w:t>
      </w:r>
      <w:r w:rsidR="00E064D1">
        <w:t>hases for non-cardholding staff</w:t>
      </w:r>
      <w:r w:rsidR="004207B5">
        <w:t>.</w:t>
      </w:r>
    </w:p>
    <w:p w14:paraId="5BF781A1" w14:textId="6E0D897A" w:rsidR="00316127" w:rsidRPr="00316127" w:rsidRDefault="00E064D1" w:rsidP="00CA62C6">
      <w:pPr>
        <w:pStyle w:val="ListParagraph"/>
        <w:numPr>
          <w:ilvl w:val="0"/>
          <w:numId w:val="15"/>
        </w:numPr>
        <w:jc w:val="both"/>
        <w:rPr>
          <w:rFonts w:ascii="Times New Roman" w:hAnsi="Times New Roman" w:cs="Times New Roman"/>
          <w:sz w:val="28"/>
        </w:rPr>
      </w:pPr>
      <w:r>
        <w:t xml:space="preserve">Keep </w:t>
      </w:r>
      <w:r w:rsidR="00A57D9E">
        <w:t>financial operations</w:t>
      </w:r>
      <w:r>
        <w:t xml:space="preserve"> functioning</w:t>
      </w:r>
      <w:r w:rsidR="004207B5">
        <w:t>.</w:t>
      </w:r>
    </w:p>
    <w:p w14:paraId="77C01A17" w14:textId="428FF093" w:rsidR="00322C74" w:rsidRPr="0055473C" w:rsidRDefault="00322C74" w:rsidP="00CA62C6">
      <w:pPr>
        <w:pStyle w:val="ListParagraph"/>
        <w:numPr>
          <w:ilvl w:val="0"/>
          <w:numId w:val="15"/>
        </w:numPr>
        <w:jc w:val="both"/>
        <w:rPr>
          <w:rFonts w:ascii="Times New Roman" w:hAnsi="Times New Roman" w:cs="Times New Roman"/>
          <w:sz w:val="28"/>
        </w:rPr>
      </w:pPr>
      <w:r>
        <w:t xml:space="preserve">Develop an emergency expenditure process that identifies the procedures and personnel authorized to procure equipment and </w:t>
      </w:r>
      <w:r w:rsidR="00A57D9E">
        <w:t xml:space="preserve">resources necessary to perform </w:t>
      </w:r>
      <w:r w:rsidR="00A57D9E" w:rsidRPr="0055473C">
        <w:t>E</w:t>
      </w:r>
      <w:r w:rsidRPr="0055473C">
        <w:t xml:space="preserve">ssential </w:t>
      </w:r>
      <w:r w:rsidR="00A57D9E" w:rsidRPr="0055473C">
        <w:t>F</w:t>
      </w:r>
      <w:r w:rsidRPr="0055473C">
        <w:t xml:space="preserve">unctions. </w:t>
      </w:r>
    </w:p>
    <w:p w14:paraId="256EA995" w14:textId="77777777" w:rsidR="00260DE4" w:rsidRDefault="00260DE4" w:rsidP="00611A6D">
      <w:pPr>
        <w:pStyle w:val="Heading2"/>
      </w:pPr>
      <w:bookmarkStart w:id="44" w:name="_Toc389049698"/>
      <w:r>
        <w:t>Employee Leave and Compensation During a Disaster</w:t>
      </w:r>
      <w:bookmarkEnd w:id="44"/>
    </w:p>
    <w:p w14:paraId="02A67089" w14:textId="77777777" w:rsidR="00CA62C6" w:rsidRPr="00CA62C6" w:rsidRDefault="00CA62C6" w:rsidP="00CA62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line="276" w:lineRule="auto"/>
        <w:rPr>
          <w:rFonts w:asciiTheme="minorHAnsi" w:eastAsiaTheme="minorHAnsi" w:hAnsiTheme="minorHAnsi" w:cstheme="minorBidi"/>
        </w:rPr>
      </w:pPr>
      <w:r w:rsidRPr="00CA62C6">
        <w:rPr>
          <w:rFonts w:asciiTheme="minorHAnsi" w:eastAsiaTheme="minorHAnsi" w:hAnsiTheme="minorHAnsi" w:cstheme="minorBidi"/>
        </w:rPr>
        <w:t>Develop sick leave policies for staff that are non-punitive, flexible and consistent with public health guidance to allow and encourage staff with suspected or confirmed influenza to stay home.</w:t>
      </w:r>
    </w:p>
    <w:p w14:paraId="216C882E" w14:textId="77777777" w:rsidR="00260DE4" w:rsidRDefault="00260DE4" w:rsidP="004207B5">
      <w:pPr>
        <w:jc w:val="both"/>
      </w:pPr>
      <w:r>
        <w:t>The following polices address</w:t>
      </w:r>
      <w:r w:rsidRPr="004D64F8">
        <w:t xml:space="preserve"> employee compensation and sick-leave absences unique to a </w:t>
      </w:r>
      <w:r>
        <w:t xml:space="preserve">disaster situation.  These policies </w:t>
      </w:r>
      <w:r w:rsidRPr="00CA0832">
        <w:t>shall b</w:t>
      </w:r>
      <w:r>
        <w:t>ecome effecti</w:t>
      </w:r>
      <w:r w:rsidR="004207B5">
        <w:t>ve at the discretion of the CEO/HR</w:t>
      </w:r>
      <w:r>
        <w:t xml:space="preserve"> to meet the immediate CMHC needs.</w:t>
      </w:r>
    </w:p>
    <w:p w14:paraId="5BB11863" w14:textId="05113F57" w:rsidR="0046123C" w:rsidRPr="009A5D3E" w:rsidRDefault="0046123C" w:rsidP="00FD7CB4">
      <w:pPr>
        <w:jc w:val="both"/>
      </w:pPr>
      <w:r>
        <w:t>Leave for an e</w:t>
      </w:r>
      <w:r w:rsidRPr="009A5D3E">
        <w:t>mploye</w:t>
      </w:r>
      <w:r>
        <w:t xml:space="preserve">e who is a victim of a disaster. </w:t>
      </w:r>
      <w:r w:rsidRPr="009A5D3E">
        <w:t>Leave may be available under this policy to an employee who has sustained severe or catastrophic damage to or loss of his/her primary personal residence, or has been ordered to evacuate that residence, as a result of a natural or man-made emergency or disaster.</w:t>
      </w:r>
      <w:r w:rsidR="00D26B68">
        <w:t xml:space="preserve"> </w:t>
      </w:r>
      <w:r>
        <w:t xml:space="preserve"> </w:t>
      </w:r>
      <w:r w:rsidRPr="009A5D3E">
        <w:t>An employee requesting such leave must meet all criteria noted below:</w:t>
      </w:r>
    </w:p>
    <w:p w14:paraId="34017957" w14:textId="50F7F07B" w:rsidR="0046123C" w:rsidRDefault="0046123C" w:rsidP="00CA62C6">
      <w:pPr>
        <w:pStyle w:val="ListParagraph"/>
        <w:numPr>
          <w:ilvl w:val="0"/>
          <w:numId w:val="20"/>
        </w:numPr>
      </w:pPr>
      <w:r w:rsidRPr="009A5D3E">
        <w:lastRenderedPageBreak/>
        <w:t xml:space="preserve">The event resulted in a </w:t>
      </w:r>
      <w:r w:rsidR="00A57D9E">
        <w:t>formal declaration of a State or Federal</w:t>
      </w:r>
      <w:r w:rsidRPr="009A5D3E">
        <w:t xml:space="preserve"> Emergency</w:t>
      </w:r>
      <w:r w:rsidR="00A57D9E">
        <w:t>.</w:t>
      </w:r>
    </w:p>
    <w:p w14:paraId="01B7A781" w14:textId="58000752" w:rsidR="00D26B68" w:rsidRPr="009A5D3E" w:rsidRDefault="00D26B68" w:rsidP="00CA62C6">
      <w:pPr>
        <w:pStyle w:val="ListParagraph"/>
        <w:numPr>
          <w:ilvl w:val="0"/>
          <w:numId w:val="20"/>
        </w:numPr>
      </w:pPr>
      <w:r>
        <w:t>The employee or immediate family members require hospitalization.</w:t>
      </w:r>
    </w:p>
    <w:p w14:paraId="3798BD3F" w14:textId="77777777" w:rsidR="0046123C" w:rsidRPr="009A5D3E" w:rsidRDefault="0046123C" w:rsidP="00CA62C6">
      <w:pPr>
        <w:pStyle w:val="ListParagraph"/>
        <w:numPr>
          <w:ilvl w:val="0"/>
          <w:numId w:val="20"/>
        </w:numPr>
      </w:pPr>
      <w:r w:rsidRPr="009A5D3E">
        <w:t>The employee’s primary personal residence was located in the officially declared disaster area.</w:t>
      </w:r>
    </w:p>
    <w:p w14:paraId="79A0EE07" w14:textId="77777777" w:rsidR="0046123C" w:rsidRDefault="0046123C" w:rsidP="00CA62C6">
      <w:pPr>
        <w:pStyle w:val="ListParagraph"/>
        <w:numPr>
          <w:ilvl w:val="0"/>
          <w:numId w:val="20"/>
        </w:numPr>
        <w:jc w:val="both"/>
      </w:pPr>
      <w:r w:rsidRPr="009A5D3E">
        <w:t>The employee’s primary residence is temporarily or permanently uninhabitable as formally documented by disaster relief organizations or insurance companies.</w:t>
      </w:r>
    </w:p>
    <w:p w14:paraId="2DD88213" w14:textId="1425C3E9" w:rsidR="00FD7CB4" w:rsidRDefault="0046123C" w:rsidP="00FD7CB4">
      <w:pPr>
        <w:jc w:val="both"/>
      </w:pPr>
      <w:r w:rsidRPr="009A5D3E">
        <w:t xml:space="preserve">The immediate supervisor has discretion for authorizing the use of Disaster Leave for an employee who is a victim of a disaster in the increments and up to the maximum permitted as noted previously.  In cases for which it is impossible to request leave in advance (e.g., immediately following a disaster when communications are unavailable), paid leave may be granted retroactively by the supervisor upon written request. </w:t>
      </w:r>
      <w:r w:rsidR="00FD7CB4" w:rsidRPr="009A5D3E">
        <w:t xml:space="preserve">The </w:t>
      </w:r>
      <w:r w:rsidR="00FD7CB4">
        <w:t>CMHC</w:t>
      </w:r>
      <w:r w:rsidR="00FD7CB4" w:rsidRPr="009A5D3E">
        <w:t xml:space="preserve"> will not pay for expenses incurred by the individual in recovering from the personal effects of a disaster.</w:t>
      </w:r>
    </w:p>
    <w:p w14:paraId="6602CC5F" w14:textId="77777777" w:rsidR="00D97019" w:rsidRDefault="00D97019" w:rsidP="00D26B68">
      <w:pPr>
        <w:pBdr>
          <w:top w:val="single" w:sz="4" w:space="1" w:color="auto"/>
          <w:left w:val="single" w:sz="4" w:space="4" w:color="auto"/>
          <w:bottom w:val="single" w:sz="4" w:space="1" w:color="auto"/>
          <w:right w:val="single" w:sz="4" w:space="1" w:color="auto"/>
          <w:between w:val="single" w:sz="4" w:space="1" w:color="auto"/>
          <w:bar w:val="single" w:sz="4" w:color="auto"/>
        </w:pBdr>
        <w:shd w:val="clear" w:color="auto" w:fill="BFBFBF" w:themeFill="background1" w:themeFillShade="BF"/>
        <w:jc w:val="both"/>
      </w:pPr>
      <w:r>
        <w:t xml:space="preserve">Policies and procedures need to be developed for staff not utilized during relocation due to space limitation or they not considered mission-essential.   The policy also needs to address staff </w:t>
      </w:r>
      <w:r w:rsidR="0046123C">
        <w:t>assigned</w:t>
      </w:r>
      <w:r>
        <w:t xml:space="preserve"> to work from home due to the event, or in the case of a pandemic event, </w:t>
      </w:r>
      <w:r w:rsidR="0046123C">
        <w:t xml:space="preserve">when </w:t>
      </w:r>
      <w:r>
        <w:t xml:space="preserve">employees are instructed to not report to work.    </w:t>
      </w:r>
    </w:p>
    <w:p w14:paraId="169D3961" w14:textId="77777777" w:rsidR="00316127" w:rsidRDefault="00316127" w:rsidP="00611A6D">
      <w:pPr>
        <w:pStyle w:val="Heading1"/>
      </w:pPr>
      <w:bookmarkStart w:id="45" w:name="_Toc389049699"/>
      <w:r w:rsidRPr="00D86A6C">
        <w:t>Records Management</w:t>
      </w:r>
      <w:bookmarkEnd w:id="45"/>
    </w:p>
    <w:p w14:paraId="28AEFED4" w14:textId="77777777" w:rsidR="00316127" w:rsidRDefault="00316127" w:rsidP="00E064D1">
      <w:pPr>
        <w:jc w:val="both"/>
      </w:pPr>
      <w:r>
        <w:t>Each department needs to access their records, databases, and vital files.  This should include restricted or sensitive data.  Department should:</w:t>
      </w:r>
    </w:p>
    <w:p w14:paraId="5C72D485" w14:textId="77777777" w:rsidR="00316127" w:rsidRDefault="00316127" w:rsidP="00CA62C6">
      <w:pPr>
        <w:pStyle w:val="ListParagraph"/>
        <w:numPr>
          <w:ilvl w:val="0"/>
          <w:numId w:val="16"/>
        </w:numPr>
        <w:jc w:val="both"/>
      </w:pPr>
      <w:r>
        <w:t xml:space="preserve">Determine which documents are necessary to perform </w:t>
      </w:r>
      <w:r w:rsidR="00E064D1">
        <w:t>E</w:t>
      </w:r>
      <w:r>
        <w:t xml:space="preserve">ssential </w:t>
      </w:r>
      <w:r w:rsidR="00E064D1">
        <w:t>F</w:t>
      </w:r>
      <w:r>
        <w:t>unctions and activities and to start normal operati</w:t>
      </w:r>
      <w:r w:rsidR="00E064D1">
        <w:t>ons after the emergency ceases</w:t>
      </w:r>
      <w:r w:rsidR="00FD7CB4">
        <w:t>.</w:t>
      </w:r>
    </w:p>
    <w:p w14:paraId="3C4FD36D" w14:textId="77777777" w:rsidR="00316127" w:rsidRDefault="00316127" w:rsidP="00CA62C6">
      <w:pPr>
        <w:pStyle w:val="ListParagraph"/>
        <w:numPr>
          <w:ilvl w:val="0"/>
          <w:numId w:val="16"/>
        </w:numPr>
        <w:jc w:val="both"/>
      </w:pPr>
      <w:r>
        <w:t>Back-up this data and if possible, store the information in different fo</w:t>
      </w:r>
      <w:r w:rsidR="00E064D1">
        <w:t>rmats at more than one locat</w:t>
      </w:r>
      <w:r w:rsidR="00FD7CB4">
        <w:t>ion if using an in-house server.</w:t>
      </w:r>
    </w:p>
    <w:p w14:paraId="5D6EBFA8" w14:textId="77777777" w:rsidR="00316127" w:rsidRDefault="00E064D1" w:rsidP="00CA62C6">
      <w:pPr>
        <w:pStyle w:val="ListParagraph"/>
        <w:numPr>
          <w:ilvl w:val="0"/>
          <w:numId w:val="16"/>
        </w:numPr>
        <w:jc w:val="both"/>
      </w:pPr>
      <w:r>
        <w:t>Prioritize the records based on:</w:t>
      </w:r>
    </w:p>
    <w:p w14:paraId="7CBB7FAC" w14:textId="77777777" w:rsidR="00316127" w:rsidRPr="00E064D1" w:rsidRDefault="00316127" w:rsidP="00F50A32">
      <w:pPr>
        <w:pStyle w:val="ListParagraph"/>
        <w:numPr>
          <w:ilvl w:val="1"/>
          <w:numId w:val="1"/>
        </w:numPr>
        <w:jc w:val="both"/>
      </w:pPr>
      <w:r w:rsidRPr="00E064D1">
        <w:t>Information required for emergency operations</w:t>
      </w:r>
      <w:r w:rsidR="00FD7CB4">
        <w:t>.</w:t>
      </w:r>
    </w:p>
    <w:p w14:paraId="401DDC0D" w14:textId="77777777" w:rsidR="00316127" w:rsidRPr="00E064D1" w:rsidRDefault="00316127" w:rsidP="00F50A32">
      <w:pPr>
        <w:pStyle w:val="ListParagraph"/>
        <w:numPr>
          <w:ilvl w:val="1"/>
          <w:numId w:val="1"/>
        </w:numPr>
        <w:jc w:val="both"/>
      </w:pPr>
      <w:r w:rsidRPr="00E064D1">
        <w:t>Legal and financial records</w:t>
      </w:r>
      <w:r w:rsidR="00FD7CB4">
        <w:t>.</w:t>
      </w:r>
    </w:p>
    <w:p w14:paraId="548FAE38" w14:textId="77777777" w:rsidR="00316127" w:rsidRPr="00E064D1" w:rsidRDefault="00316127" w:rsidP="00F50A32">
      <w:pPr>
        <w:pStyle w:val="ListParagraph"/>
        <w:numPr>
          <w:ilvl w:val="1"/>
          <w:numId w:val="1"/>
        </w:numPr>
        <w:jc w:val="both"/>
      </w:pPr>
      <w:r w:rsidRPr="00E064D1">
        <w:t>Sensitive and restricted information</w:t>
      </w:r>
      <w:r w:rsidR="00FD7CB4">
        <w:t>.</w:t>
      </w:r>
    </w:p>
    <w:p w14:paraId="271B8FD5" w14:textId="77777777" w:rsidR="00316127" w:rsidRPr="00E064D1" w:rsidRDefault="00316127" w:rsidP="00F50A32">
      <w:pPr>
        <w:pStyle w:val="ListParagraph"/>
        <w:numPr>
          <w:ilvl w:val="1"/>
          <w:numId w:val="1"/>
        </w:numPr>
        <w:jc w:val="both"/>
      </w:pPr>
      <w:r w:rsidRPr="00E064D1">
        <w:t>Operations and reports</w:t>
      </w:r>
      <w:r w:rsidR="00FD7CB4">
        <w:t>.</w:t>
      </w:r>
    </w:p>
    <w:p w14:paraId="6769B106" w14:textId="77777777" w:rsidR="00316127" w:rsidRPr="00E064D1" w:rsidRDefault="00316127" w:rsidP="00F50A32">
      <w:pPr>
        <w:pStyle w:val="ListParagraph"/>
        <w:numPr>
          <w:ilvl w:val="1"/>
          <w:numId w:val="1"/>
        </w:numPr>
        <w:jc w:val="both"/>
      </w:pPr>
      <w:r w:rsidRPr="00E064D1">
        <w:t>Other</w:t>
      </w:r>
      <w:r w:rsidR="00FD7CB4">
        <w:t>.</w:t>
      </w:r>
    </w:p>
    <w:p w14:paraId="5CB91A6E" w14:textId="77777777" w:rsidR="00316127" w:rsidRDefault="00316127" w:rsidP="00CA62C6">
      <w:pPr>
        <w:pStyle w:val="ListParagraph"/>
        <w:numPr>
          <w:ilvl w:val="0"/>
          <w:numId w:val="17"/>
        </w:numPr>
      </w:pPr>
      <w:r w:rsidRPr="00E064D1">
        <w:t>Develop a data base</w:t>
      </w:r>
      <w:r>
        <w:t xml:space="preserve"> for vital record management</w:t>
      </w:r>
      <w:r w:rsidR="00FD7CB4">
        <w:t>.</w:t>
      </w:r>
    </w:p>
    <w:p w14:paraId="07D9836F" w14:textId="77777777" w:rsidR="00D26B68" w:rsidRDefault="00D26B68" w:rsidP="00D26B68"/>
    <w:p w14:paraId="00CF05C7" w14:textId="77777777" w:rsidR="00D26B68" w:rsidRDefault="00D26B68" w:rsidP="00D26B68"/>
    <w:p w14:paraId="211D5E44" w14:textId="77777777" w:rsidR="00D26B68" w:rsidRDefault="00D26B68" w:rsidP="00D26B68"/>
    <w:p w14:paraId="7EB6084E" w14:textId="77777777" w:rsidR="00D26B68" w:rsidRDefault="00D26B68" w:rsidP="00D26B68"/>
    <w:tbl>
      <w:tblPr>
        <w:tblStyle w:val="TableGrid"/>
        <w:tblW w:w="0" w:type="auto"/>
        <w:tblLook w:val="04A0" w:firstRow="1" w:lastRow="0" w:firstColumn="1" w:lastColumn="0" w:noHBand="0" w:noVBand="1"/>
      </w:tblPr>
      <w:tblGrid>
        <w:gridCol w:w="2398"/>
        <w:gridCol w:w="2402"/>
        <w:gridCol w:w="2397"/>
        <w:gridCol w:w="2379"/>
      </w:tblGrid>
      <w:tr w:rsidR="001247D9" w14:paraId="7D7178FD" w14:textId="77777777" w:rsidTr="001247D9">
        <w:tc>
          <w:tcPr>
            <w:tcW w:w="10196" w:type="dxa"/>
            <w:gridSpan w:val="4"/>
            <w:shd w:val="clear" w:color="auto" w:fill="auto"/>
            <w:vAlign w:val="center"/>
          </w:tcPr>
          <w:p w14:paraId="2CB3813B" w14:textId="77777777" w:rsidR="001247D9" w:rsidRPr="00316127" w:rsidRDefault="001247D9" w:rsidP="00316127">
            <w:pPr>
              <w:jc w:val="center"/>
              <w:rPr>
                <w:b/>
                <w:sz w:val="24"/>
              </w:rPr>
            </w:pPr>
            <w:r>
              <w:rPr>
                <w:b/>
                <w:sz w:val="24"/>
              </w:rPr>
              <w:lastRenderedPageBreak/>
              <w:t>Records Management</w:t>
            </w:r>
          </w:p>
        </w:tc>
      </w:tr>
      <w:tr w:rsidR="00316127" w14:paraId="12B27ACA" w14:textId="77777777" w:rsidTr="002757DC">
        <w:tc>
          <w:tcPr>
            <w:tcW w:w="2549" w:type="dxa"/>
            <w:shd w:val="clear" w:color="auto" w:fill="244061" w:themeFill="accent1" w:themeFillShade="80"/>
            <w:vAlign w:val="center"/>
          </w:tcPr>
          <w:p w14:paraId="053B89D6" w14:textId="77777777" w:rsidR="00316127" w:rsidRPr="00316127" w:rsidRDefault="00316127" w:rsidP="00316127">
            <w:pPr>
              <w:tabs>
                <w:tab w:val="right" w:pos="2333"/>
              </w:tabs>
              <w:rPr>
                <w:b/>
                <w:sz w:val="24"/>
              </w:rPr>
            </w:pPr>
            <w:r>
              <w:rPr>
                <w:b/>
                <w:sz w:val="24"/>
              </w:rPr>
              <w:t xml:space="preserve">    </w:t>
            </w:r>
            <w:r w:rsidRPr="00316127">
              <w:rPr>
                <w:b/>
                <w:sz w:val="24"/>
              </w:rPr>
              <w:t>Vital Record</w:t>
            </w:r>
          </w:p>
        </w:tc>
        <w:tc>
          <w:tcPr>
            <w:tcW w:w="2549" w:type="dxa"/>
            <w:shd w:val="clear" w:color="auto" w:fill="244061" w:themeFill="accent1" w:themeFillShade="80"/>
            <w:vAlign w:val="center"/>
          </w:tcPr>
          <w:p w14:paraId="58237709" w14:textId="77777777" w:rsidR="00316127" w:rsidRPr="00316127" w:rsidRDefault="00316127" w:rsidP="00316127">
            <w:pPr>
              <w:jc w:val="center"/>
              <w:rPr>
                <w:b/>
                <w:sz w:val="24"/>
              </w:rPr>
            </w:pPr>
            <w:r w:rsidRPr="00316127">
              <w:rPr>
                <w:b/>
                <w:sz w:val="24"/>
              </w:rPr>
              <w:t>Form of Record (Hardcopy or Electronic)</w:t>
            </w:r>
          </w:p>
        </w:tc>
        <w:tc>
          <w:tcPr>
            <w:tcW w:w="2549" w:type="dxa"/>
            <w:shd w:val="clear" w:color="auto" w:fill="244061" w:themeFill="accent1" w:themeFillShade="80"/>
            <w:vAlign w:val="center"/>
          </w:tcPr>
          <w:p w14:paraId="639A791F" w14:textId="77777777" w:rsidR="00316127" w:rsidRPr="00316127" w:rsidRDefault="00316127" w:rsidP="00316127">
            <w:pPr>
              <w:jc w:val="center"/>
              <w:rPr>
                <w:b/>
                <w:sz w:val="24"/>
              </w:rPr>
            </w:pPr>
            <w:r w:rsidRPr="00316127">
              <w:rPr>
                <w:b/>
                <w:sz w:val="24"/>
              </w:rPr>
              <w:t>Pre-positioned at Alternate Location</w:t>
            </w:r>
          </w:p>
        </w:tc>
        <w:tc>
          <w:tcPr>
            <w:tcW w:w="2549" w:type="dxa"/>
            <w:shd w:val="clear" w:color="auto" w:fill="244061" w:themeFill="accent1" w:themeFillShade="80"/>
            <w:vAlign w:val="center"/>
          </w:tcPr>
          <w:p w14:paraId="382586D5" w14:textId="77777777" w:rsidR="00316127" w:rsidRPr="00316127" w:rsidRDefault="00316127" w:rsidP="00316127">
            <w:pPr>
              <w:jc w:val="center"/>
              <w:rPr>
                <w:b/>
                <w:sz w:val="24"/>
              </w:rPr>
            </w:pPr>
            <w:r w:rsidRPr="00316127">
              <w:rPr>
                <w:b/>
                <w:sz w:val="24"/>
              </w:rPr>
              <w:t>Hand-carry to Alternate Location</w:t>
            </w:r>
          </w:p>
        </w:tc>
      </w:tr>
      <w:tr w:rsidR="00316127" w14:paraId="51962567" w14:textId="77777777" w:rsidTr="00316127">
        <w:tc>
          <w:tcPr>
            <w:tcW w:w="2549" w:type="dxa"/>
          </w:tcPr>
          <w:p w14:paraId="641D4FF4" w14:textId="77777777" w:rsidR="00316127" w:rsidRDefault="00316127" w:rsidP="00316127">
            <w:r>
              <w:t>Network Email</w:t>
            </w:r>
            <w:r w:rsidR="001247D9">
              <w:t>.</w:t>
            </w:r>
          </w:p>
        </w:tc>
        <w:tc>
          <w:tcPr>
            <w:tcW w:w="2549" w:type="dxa"/>
          </w:tcPr>
          <w:p w14:paraId="539122CC" w14:textId="77777777" w:rsidR="00316127" w:rsidRDefault="00316127" w:rsidP="00316127"/>
        </w:tc>
        <w:tc>
          <w:tcPr>
            <w:tcW w:w="2549" w:type="dxa"/>
          </w:tcPr>
          <w:p w14:paraId="01F0E02D" w14:textId="77777777" w:rsidR="00316127" w:rsidRDefault="00316127" w:rsidP="00316127"/>
        </w:tc>
        <w:tc>
          <w:tcPr>
            <w:tcW w:w="2549" w:type="dxa"/>
          </w:tcPr>
          <w:p w14:paraId="10D4DFB0" w14:textId="77777777" w:rsidR="00316127" w:rsidRDefault="00316127" w:rsidP="00316127"/>
        </w:tc>
      </w:tr>
      <w:tr w:rsidR="00316127" w14:paraId="469718DB" w14:textId="77777777" w:rsidTr="00316127">
        <w:tc>
          <w:tcPr>
            <w:tcW w:w="2549" w:type="dxa"/>
          </w:tcPr>
          <w:p w14:paraId="0825AF52" w14:textId="77777777" w:rsidR="00316127" w:rsidRDefault="00316127" w:rsidP="00316127">
            <w:r>
              <w:t>Psych Consult</w:t>
            </w:r>
            <w:r w:rsidR="001247D9">
              <w:t>.</w:t>
            </w:r>
          </w:p>
        </w:tc>
        <w:tc>
          <w:tcPr>
            <w:tcW w:w="2549" w:type="dxa"/>
          </w:tcPr>
          <w:p w14:paraId="28C39A88" w14:textId="77777777" w:rsidR="00316127" w:rsidRDefault="00316127" w:rsidP="00316127"/>
        </w:tc>
        <w:tc>
          <w:tcPr>
            <w:tcW w:w="2549" w:type="dxa"/>
          </w:tcPr>
          <w:p w14:paraId="730C20A8" w14:textId="77777777" w:rsidR="00316127" w:rsidRDefault="00316127" w:rsidP="00316127"/>
        </w:tc>
        <w:tc>
          <w:tcPr>
            <w:tcW w:w="2549" w:type="dxa"/>
          </w:tcPr>
          <w:p w14:paraId="334DB149" w14:textId="77777777" w:rsidR="00316127" w:rsidRDefault="00316127" w:rsidP="00316127"/>
        </w:tc>
      </w:tr>
      <w:tr w:rsidR="00316127" w14:paraId="10E95F4F" w14:textId="77777777" w:rsidTr="00316127">
        <w:tc>
          <w:tcPr>
            <w:tcW w:w="2549" w:type="dxa"/>
          </w:tcPr>
          <w:p w14:paraId="2DA17382" w14:textId="77777777" w:rsidR="00316127" w:rsidRDefault="00316127" w:rsidP="00316127">
            <w:r>
              <w:t>Personnel Contacts</w:t>
            </w:r>
            <w:r w:rsidR="001247D9">
              <w:t>.</w:t>
            </w:r>
          </w:p>
        </w:tc>
        <w:tc>
          <w:tcPr>
            <w:tcW w:w="2549" w:type="dxa"/>
          </w:tcPr>
          <w:p w14:paraId="25D915EC" w14:textId="77777777" w:rsidR="00316127" w:rsidRDefault="00316127" w:rsidP="00316127"/>
        </w:tc>
        <w:tc>
          <w:tcPr>
            <w:tcW w:w="2549" w:type="dxa"/>
          </w:tcPr>
          <w:p w14:paraId="142AD475" w14:textId="77777777" w:rsidR="00316127" w:rsidRDefault="00316127" w:rsidP="00316127"/>
        </w:tc>
        <w:tc>
          <w:tcPr>
            <w:tcW w:w="2549" w:type="dxa"/>
          </w:tcPr>
          <w:p w14:paraId="4A253830" w14:textId="77777777" w:rsidR="00316127" w:rsidRDefault="00316127" w:rsidP="00316127"/>
        </w:tc>
      </w:tr>
      <w:tr w:rsidR="00316127" w14:paraId="6E6B27D7" w14:textId="77777777" w:rsidTr="00316127">
        <w:tc>
          <w:tcPr>
            <w:tcW w:w="2549" w:type="dxa"/>
          </w:tcPr>
          <w:p w14:paraId="63FA1351" w14:textId="77777777" w:rsidR="00316127" w:rsidRDefault="00316127" w:rsidP="00316127">
            <w:r>
              <w:t>Time Records</w:t>
            </w:r>
            <w:r w:rsidR="001247D9">
              <w:t>.</w:t>
            </w:r>
          </w:p>
        </w:tc>
        <w:tc>
          <w:tcPr>
            <w:tcW w:w="2549" w:type="dxa"/>
          </w:tcPr>
          <w:p w14:paraId="0BC3FE6B" w14:textId="77777777" w:rsidR="00316127" w:rsidRDefault="00316127" w:rsidP="00316127"/>
        </w:tc>
        <w:tc>
          <w:tcPr>
            <w:tcW w:w="2549" w:type="dxa"/>
          </w:tcPr>
          <w:p w14:paraId="7904093D" w14:textId="77777777" w:rsidR="00316127" w:rsidRDefault="00316127" w:rsidP="00316127"/>
        </w:tc>
        <w:tc>
          <w:tcPr>
            <w:tcW w:w="2549" w:type="dxa"/>
          </w:tcPr>
          <w:p w14:paraId="2AE3561C" w14:textId="77777777" w:rsidR="00316127" w:rsidRDefault="00316127" w:rsidP="00316127"/>
        </w:tc>
      </w:tr>
      <w:tr w:rsidR="00316127" w14:paraId="028520DB" w14:textId="77777777" w:rsidTr="00316127">
        <w:tc>
          <w:tcPr>
            <w:tcW w:w="2549" w:type="dxa"/>
          </w:tcPr>
          <w:p w14:paraId="1FE461BD" w14:textId="77777777" w:rsidR="00316127" w:rsidRDefault="00316127" w:rsidP="00316127">
            <w:r>
              <w:t>Accounts Receivables</w:t>
            </w:r>
            <w:r w:rsidR="001247D9">
              <w:t>.</w:t>
            </w:r>
          </w:p>
        </w:tc>
        <w:tc>
          <w:tcPr>
            <w:tcW w:w="2549" w:type="dxa"/>
          </w:tcPr>
          <w:p w14:paraId="1786423D" w14:textId="77777777" w:rsidR="00316127" w:rsidRDefault="00316127" w:rsidP="00316127"/>
        </w:tc>
        <w:tc>
          <w:tcPr>
            <w:tcW w:w="2549" w:type="dxa"/>
          </w:tcPr>
          <w:p w14:paraId="14A7E8F1" w14:textId="77777777" w:rsidR="00316127" w:rsidRDefault="00316127" w:rsidP="00316127"/>
        </w:tc>
        <w:tc>
          <w:tcPr>
            <w:tcW w:w="2549" w:type="dxa"/>
          </w:tcPr>
          <w:p w14:paraId="08A023AC" w14:textId="77777777" w:rsidR="00316127" w:rsidRDefault="00316127" w:rsidP="00316127"/>
        </w:tc>
      </w:tr>
      <w:tr w:rsidR="00316127" w14:paraId="3061BC4C" w14:textId="77777777" w:rsidTr="00316127">
        <w:tc>
          <w:tcPr>
            <w:tcW w:w="2549" w:type="dxa"/>
          </w:tcPr>
          <w:p w14:paraId="484A1AD8" w14:textId="77777777" w:rsidR="00316127" w:rsidRDefault="00316127" w:rsidP="00316127">
            <w:r>
              <w:t>Account Payable</w:t>
            </w:r>
            <w:r w:rsidR="001247D9">
              <w:t>.</w:t>
            </w:r>
          </w:p>
        </w:tc>
        <w:tc>
          <w:tcPr>
            <w:tcW w:w="2549" w:type="dxa"/>
          </w:tcPr>
          <w:p w14:paraId="5DF4AD88" w14:textId="77777777" w:rsidR="00316127" w:rsidRDefault="00316127" w:rsidP="00316127"/>
        </w:tc>
        <w:tc>
          <w:tcPr>
            <w:tcW w:w="2549" w:type="dxa"/>
          </w:tcPr>
          <w:p w14:paraId="0EB21BD1" w14:textId="77777777" w:rsidR="00316127" w:rsidRDefault="00316127" w:rsidP="00316127"/>
        </w:tc>
        <w:tc>
          <w:tcPr>
            <w:tcW w:w="2549" w:type="dxa"/>
          </w:tcPr>
          <w:p w14:paraId="61E1D97F" w14:textId="77777777" w:rsidR="00316127" w:rsidRDefault="00316127" w:rsidP="00316127"/>
        </w:tc>
      </w:tr>
      <w:tr w:rsidR="00316127" w14:paraId="567D60AD" w14:textId="77777777" w:rsidTr="00316127">
        <w:tc>
          <w:tcPr>
            <w:tcW w:w="2549" w:type="dxa"/>
          </w:tcPr>
          <w:p w14:paraId="30817D50" w14:textId="77777777" w:rsidR="00316127" w:rsidRDefault="00316127" w:rsidP="00316127">
            <w:r>
              <w:t>Vendor Information</w:t>
            </w:r>
            <w:r w:rsidR="001247D9">
              <w:t>.</w:t>
            </w:r>
          </w:p>
        </w:tc>
        <w:tc>
          <w:tcPr>
            <w:tcW w:w="2549" w:type="dxa"/>
          </w:tcPr>
          <w:p w14:paraId="72B12766" w14:textId="77777777" w:rsidR="00316127" w:rsidRDefault="00316127" w:rsidP="00316127"/>
        </w:tc>
        <w:tc>
          <w:tcPr>
            <w:tcW w:w="2549" w:type="dxa"/>
          </w:tcPr>
          <w:p w14:paraId="11415CE2" w14:textId="77777777" w:rsidR="00316127" w:rsidRDefault="00316127" w:rsidP="00316127"/>
        </w:tc>
        <w:tc>
          <w:tcPr>
            <w:tcW w:w="2549" w:type="dxa"/>
          </w:tcPr>
          <w:p w14:paraId="13950213" w14:textId="77777777" w:rsidR="00316127" w:rsidRDefault="00316127" w:rsidP="00316127"/>
        </w:tc>
      </w:tr>
    </w:tbl>
    <w:p w14:paraId="4F131568" w14:textId="4B728495" w:rsidR="00D05B75" w:rsidRPr="00B83DF7" w:rsidRDefault="00EA4F38" w:rsidP="00B116FC">
      <w:pPr>
        <w:pStyle w:val="Heading1"/>
      </w:pPr>
      <w:bookmarkStart w:id="46" w:name="_Toc389049700"/>
      <w:r>
        <w:t>T</w:t>
      </w:r>
      <w:r w:rsidR="00B83DF7" w:rsidRPr="00B83DF7">
        <w:t>esting, Training and Exercise Program</w:t>
      </w:r>
      <w:bookmarkEnd w:id="46"/>
    </w:p>
    <w:p w14:paraId="2A29151E" w14:textId="737165FC" w:rsidR="00B83DF7" w:rsidRDefault="00B83DF7" w:rsidP="00483645">
      <w:pPr>
        <w:jc w:val="both"/>
      </w:pPr>
      <w:r>
        <w:t xml:space="preserve">Training will be conducted at new employee hire and on an annual basis.  </w:t>
      </w:r>
      <w:r w:rsidR="00483645">
        <w:t xml:space="preserve">The </w:t>
      </w:r>
      <w:r>
        <w:t xml:space="preserve">COOP </w:t>
      </w:r>
      <w:r w:rsidR="00D26B68">
        <w:t>may be</w:t>
      </w:r>
      <w:r>
        <w:t xml:space="preserve"> included in the employee handbook with the Disaster Response 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7"/>
        <w:gridCol w:w="2157"/>
        <w:gridCol w:w="2157"/>
        <w:gridCol w:w="3627"/>
      </w:tblGrid>
      <w:tr w:rsidR="00B83DF7" w:rsidRPr="00B83DF7" w14:paraId="1B79CE28" w14:textId="77777777" w:rsidTr="00FD7CB4">
        <w:trPr>
          <w:trHeight w:val="120"/>
        </w:trPr>
        <w:tc>
          <w:tcPr>
            <w:tcW w:w="10098" w:type="dxa"/>
            <w:gridSpan w:val="4"/>
            <w:tcBorders>
              <w:top w:val="single" w:sz="4" w:space="0" w:color="auto"/>
              <w:left w:val="single" w:sz="4" w:space="0" w:color="auto"/>
              <w:bottom w:val="single" w:sz="4" w:space="0" w:color="auto"/>
              <w:right w:val="single" w:sz="4" w:space="0" w:color="auto"/>
            </w:tcBorders>
          </w:tcPr>
          <w:p w14:paraId="051BEDAE" w14:textId="77777777" w:rsidR="00B83DF7" w:rsidRPr="00B116FC" w:rsidRDefault="00B83DF7" w:rsidP="00B116FC">
            <w:pPr>
              <w:jc w:val="center"/>
              <w:rPr>
                <w:b/>
              </w:rPr>
            </w:pPr>
            <w:r w:rsidRPr="001247D9">
              <w:rPr>
                <w:b/>
                <w:sz w:val="24"/>
              </w:rPr>
              <w:t>COOP Training and Exercise Plan</w:t>
            </w:r>
          </w:p>
        </w:tc>
      </w:tr>
      <w:tr w:rsidR="00B83DF7" w:rsidRPr="00B83DF7" w14:paraId="599C22D5" w14:textId="77777777" w:rsidTr="005F7CB7">
        <w:trPr>
          <w:trHeight w:val="120"/>
        </w:trPr>
        <w:tc>
          <w:tcPr>
            <w:tcW w:w="2157" w:type="dxa"/>
            <w:tcBorders>
              <w:top w:val="single" w:sz="4" w:space="0" w:color="auto"/>
            </w:tcBorders>
            <w:shd w:val="clear" w:color="auto" w:fill="244061" w:themeFill="accent1" w:themeFillShade="80"/>
          </w:tcPr>
          <w:p w14:paraId="2AE692E0" w14:textId="77777777" w:rsidR="00B83DF7" w:rsidRPr="00B116FC" w:rsidRDefault="00B83DF7" w:rsidP="00B116FC">
            <w:pPr>
              <w:jc w:val="center"/>
              <w:rPr>
                <w:b/>
                <w:sz w:val="24"/>
              </w:rPr>
            </w:pPr>
            <w:r w:rsidRPr="00B116FC">
              <w:rPr>
                <w:b/>
                <w:sz w:val="24"/>
              </w:rPr>
              <w:t>Program</w:t>
            </w:r>
          </w:p>
        </w:tc>
        <w:tc>
          <w:tcPr>
            <w:tcW w:w="2157" w:type="dxa"/>
            <w:tcBorders>
              <w:top w:val="single" w:sz="4" w:space="0" w:color="auto"/>
            </w:tcBorders>
            <w:shd w:val="clear" w:color="auto" w:fill="244061" w:themeFill="accent1" w:themeFillShade="80"/>
          </w:tcPr>
          <w:p w14:paraId="6A9D53A5" w14:textId="77777777" w:rsidR="00B83DF7" w:rsidRPr="00B116FC" w:rsidRDefault="00B83DF7" w:rsidP="00B116FC">
            <w:pPr>
              <w:jc w:val="center"/>
              <w:rPr>
                <w:b/>
                <w:sz w:val="24"/>
              </w:rPr>
            </w:pPr>
            <w:r w:rsidRPr="00B116FC">
              <w:rPr>
                <w:b/>
                <w:sz w:val="24"/>
              </w:rPr>
              <w:t>Method</w:t>
            </w:r>
          </w:p>
        </w:tc>
        <w:tc>
          <w:tcPr>
            <w:tcW w:w="2157" w:type="dxa"/>
            <w:tcBorders>
              <w:top w:val="single" w:sz="4" w:space="0" w:color="auto"/>
            </w:tcBorders>
            <w:shd w:val="clear" w:color="auto" w:fill="244061" w:themeFill="accent1" w:themeFillShade="80"/>
          </w:tcPr>
          <w:p w14:paraId="309ECA97" w14:textId="77777777" w:rsidR="00B83DF7" w:rsidRPr="00B116FC" w:rsidRDefault="00B83DF7" w:rsidP="00B116FC">
            <w:pPr>
              <w:jc w:val="center"/>
              <w:rPr>
                <w:b/>
                <w:sz w:val="24"/>
              </w:rPr>
            </w:pPr>
            <w:r w:rsidRPr="00B116FC">
              <w:rPr>
                <w:b/>
                <w:sz w:val="24"/>
              </w:rPr>
              <w:t>Audience</w:t>
            </w:r>
          </w:p>
        </w:tc>
        <w:tc>
          <w:tcPr>
            <w:tcW w:w="3627" w:type="dxa"/>
            <w:tcBorders>
              <w:top w:val="single" w:sz="4" w:space="0" w:color="auto"/>
            </w:tcBorders>
            <w:shd w:val="clear" w:color="auto" w:fill="244061" w:themeFill="accent1" w:themeFillShade="80"/>
          </w:tcPr>
          <w:p w14:paraId="56CEE10A" w14:textId="77777777" w:rsidR="00B83DF7" w:rsidRPr="00B116FC" w:rsidRDefault="00B83DF7" w:rsidP="00B116FC">
            <w:pPr>
              <w:jc w:val="center"/>
              <w:rPr>
                <w:b/>
                <w:sz w:val="24"/>
              </w:rPr>
            </w:pPr>
            <w:r w:rsidRPr="00B116FC">
              <w:rPr>
                <w:b/>
                <w:sz w:val="24"/>
              </w:rPr>
              <w:t>Frequency</w:t>
            </w:r>
          </w:p>
        </w:tc>
      </w:tr>
      <w:tr w:rsidR="00B83DF7" w:rsidRPr="00B83DF7" w14:paraId="1C84BE97" w14:textId="77777777" w:rsidTr="005F7CB7">
        <w:trPr>
          <w:trHeight w:val="240"/>
        </w:trPr>
        <w:tc>
          <w:tcPr>
            <w:tcW w:w="2157" w:type="dxa"/>
            <w:vAlign w:val="center"/>
          </w:tcPr>
          <w:p w14:paraId="55F13C4A" w14:textId="77777777" w:rsidR="00B83DF7" w:rsidRPr="00B83DF7" w:rsidRDefault="00B83DF7" w:rsidP="00B116FC">
            <w:r w:rsidRPr="00B83DF7">
              <w:t>Annual Review</w:t>
            </w:r>
            <w:r w:rsidR="00FD7CB4">
              <w:t>.</w:t>
            </w:r>
            <w:r w:rsidRPr="00B83DF7">
              <w:t xml:space="preserve"> </w:t>
            </w:r>
          </w:p>
        </w:tc>
        <w:tc>
          <w:tcPr>
            <w:tcW w:w="2157" w:type="dxa"/>
            <w:vAlign w:val="center"/>
          </w:tcPr>
          <w:p w14:paraId="22A2C6D7" w14:textId="77777777" w:rsidR="00B83DF7" w:rsidRPr="00B83DF7" w:rsidRDefault="00B83DF7" w:rsidP="00483645">
            <w:r w:rsidRPr="00B83DF7">
              <w:t>Classroom</w:t>
            </w:r>
            <w:r w:rsidR="00483645">
              <w:t xml:space="preserve"> and </w:t>
            </w:r>
            <w:r w:rsidR="00FD7CB4">
              <w:t>Study Materials.</w:t>
            </w:r>
          </w:p>
        </w:tc>
        <w:tc>
          <w:tcPr>
            <w:tcW w:w="2157" w:type="dxa"/>
            <w:vAlign w:val="center"/>
          </w:tcPr>
          <w:p w14:paraId="59B2E56B" w14:textId="77777777" w:rsidR="00B83DF7" w:rsidRPr="00B83DF7" w:rsidRDefault="00B83DF7" w:rsidP="00B116FC">
            <w:pPr>
              <w:ind w:firstLine="6"/>
            </w:pPr>
            <w:r>
              <w:t>AMT</w:t>
            </w:r>
            <w:r w:rsidR="00FD7CB4">
              <w:t>.</w:t>
            </w:r>
            <w:r w:rsidRPr="00B83DF7">
              <w:t xml:space="preserve"> </w:t>
            </w:r>
          </w:p>
        </w:tc>
        <w:tc>
          <w:tcPr>
            <w:tcW w:w="3627" w:type="dxa"/>
            <w:vAlign w:val="center"/>
          </w:tcPr>
          <w:p w14:paraId="3F18265E" w14:textId="77777777" w:rsidR="00B83DF7" w:rsidRPr="00B83DF7" w:rsidRDefault="00B83DF7" w:rsidP="00B116FC">
            <w:pPr>
              <w:ind w:firstLine="9"/>
            </w:pPr>
            <w:r w:rsidRPr="00B83DF7">
              <w:t>At-least annually</w:t>
            </w:r>
            <w:r w:rsidR="00FD7CB4">
              <w:t>.</w:t>
            </w:r>
            <w:r w:rsidRPr="00B83DF7">
              <w:t xml:space="preserve"> </w:t>
            </w:r>
          </w:p>
        </w:tc>
      </w:tr>
      <w:tr w:rsidR="00B83DF7" w:rsidRPr="00B83DF7" w14:paraId="61EDBB7A" w14:textId="77777777" w:rsidTr="005F7CB7">
        <w:trPr>
          <w:trHeight w:val="240"/>
        </w:trPr>
        <w:tc>
          <w:tcPr>
            <w:tcW w:w="2157" w:type="dxa"/>
            <w:vAlign w:val="center"/>
          </w:tcPr>
          <w:p w14:paraId="2B90638D" w14:textId="77777777" w:rsidR="00B83DF7" w:rsidRPr="00B83DF7" w:rsidRDefault="00B83DF7" w:rsidP="00B116FC">
            <w:r w:rsidRPr="00B83DF7">
              <w:t>Transfer of Authority and termination of devolution</w:t>
            </w:r>
            <w:r w:rsidR="00FD7CB4">
              <w:t>.</w:t>
            </w:r>
            <w:r w:rsidRPr="00B83DF7">
              <w:t xml:space="preserve"> </w:t>
            </w:r>
          </w:p>
        </w:tc>
        <w:tc>
          <w:tcPr>
            <w:tcW w:w="2157" w:type="dxa"/>
            <w:vAlign w:val="center"/>
          </w:tcPr>
          <w:p w14:paraId="5D47D0A4" w14:textId="77777777" w:rsidR="00B83DF7" w:rsidRPr="00B83DF7" w:rsidRDefault="00FD7CB4" w:rsidP="00483645">
            <w:r>
              <w:t>Workshop.</w:t>
            </w:r>
          </w:p>
        </w:tc>
        <w:tc>
          <w:tcPr>
            <w:tcW w:w="2157" w:type="dxa"/>
            <w:vAlign w:val="center"/>
          </w:tcPr>
          <w:p w14:paraId="271C1B2A" w14:textId="77777777" w:rsidR="00B83DF7" w:rsidRPr="00B83DF7" w:rsidRDefault="00B83DF7" w:rsidP="00B116FC">
            <w:pPr>
              <w:ind w:firstLine="6"/>
            </w:pPr>
            <w:r>
              <w:t>AMT</w:t>
            </w:r>
            <w:r w:rsidR="00FD7CB4">
              <w:t>.</w:t>
            </w:r>
          </w:p>
        </w:tc>
        <w:tc>
          <w:tcPr>
            <w:tcW w:w="3627" w:type="dxa"/>
            <w:vAlign w:val="center"/>
          </w:tcPr>
          <w:p w14:paraId="7C4AF032" w14:textId="77777777" w:rsidR="00B83DF7" w:rsidRPr="00B83DF7" w:rsidRDefault="00B83DF7" w:rsidP="00B116FC">
            <w:pPr>
              <w:ind w:firstLine="9"/>
            </w:pPr>
            <w:r w:rsidRPr="00B83DF7">
              <w:t>At-least annually</w:t>
            </w:r>
            <w:r w:rsidR="00FD7CB4">
              <w:t>.</w:t>
            </w:r>
            <w:r w:rsidRPr="00B83DF7">
              <w:t xml:space="preserve"> </w:t>
            </w:r>
          </w:p>
        </w:tc>
      </w:tr>
      <w:tr w:rsidR="00B83DF7" w:rsidRPr="00B83DF7" w14:paraId="5C0DA92C" w14:textId="77777777" w:rsidTr="005F7CB7">
        <w:trPr>
          <w:trHeight w:val="380"/>
        </w:trPr>
        <w:tc>
          <w:tcPr>
            <w:tcW w:w="2157" w:type="dxa"/>
            <w:vAlign w:val="center"/>
          </w:tcPr>
          <w:p w14:paraId="783E2756" w14:textId="77777777" w:rsidR="00B83DF7" w:rsidRPr="00B83DF7" w:rsidRDefault="00B83DF7" w:rsidP="00B116FC">
            <w:r>
              <w:t xml:space="preserve">Special Team </w:t>
            </w:r>
            <w:r w:rsidRPr="00B83DF7">
              <w:t>Orientation</w:t>
            </w:r>
            <w:r w:rsidR="00FD7CB4">
              <w:t>.</w:t>
            </w:r>
            <w:r w:rsidRPr="00B83DF7">
              <w:t xml:space="preserve"> </w:t>
            </w:r>
            <w:r>
              <w:t xml:space="preserve"> </w:t>
            </w:r>
          </w:p>
        </w:tc>
        <w:tc>
          <w:tcPr>
            <w:tcW w:w="2157" w:type="dxa"/>
            <w:vAlign w:val="center"/>
          </w:tcPr>
          <w:p w14:paraId="0377FD4A" w14:textId="77777777" w:rsidR="00B83DF7" w:rsidRPr="00B83DF7" w:rsidRDefault="00B83DF7" w:rsidP="00483645">
            <w:r w:rsidRPr="00B83DF7">
              <w:t>Workshop</w:t>
            </w:r>
            <w:r w:rsidR="00FD7CB4">
              <w:t>.</w:t>
            </w:r>
            <w:r w:rsidRPr="00B83DF7">
              <w:t xml:space="preserve"> </w:t>
            </w:r>
          </w:p>
        </w:tc>
        <w:tc>
          <w:tcPr>
            <w:tcW w:w="2157" w:type="dxa"/>
            <w:vAlign w:val="center"/>
          </w:tcPr>
          <w:p w14:paraId="2D3CBADA" w14:textId="77777777" w:rsidR="00B83DF7" w:rsidRPr="00B83DF7" w:rsidRDefault="00B83DF7" w:rsidP="00B116FC">
            <w:pPr>
              <w:ind w:firstLine="6"/>
            </w:pPr>
            <w:r w:rsidRPr="00B83DF7">
              <w:t>Special Teams</w:t>
            </w:r>
            <w:r w:rsidR="00FD7CB4">
              <w:t>.</w:t>
            </w:r>
            <w:r w:rsidRPr="00B83DF7">
              <w:t xml:space="preserve"> </w:t>
            </w:r>
          </w:p>
        </w:tc>
        <w:tc>
          <w:tcPr>
            <w:tcW w:w="3627" w:type="dxa"/>
            <w:vAlign w:val="center"/>
          </w:tcPr>
          <w:p w14:paraId="0DD9152A" w14:textId="77777777" w:rsidR="00B83DF7" w:rsidRPr="00B83DF7" w:rsidRDefault="00B83DF7" w:rsidP="00B116FC">
            <w:pPr>
              <w:ind w:firstLine="9"/>
            </w:pPr>
            <w:r w:rsidRPr="00B83DF7">
              <w:t>Upon completion of the plan and when necessary to replace key personnel</w:t>
            </w:r>
            <w:r w:rsidR="00FD7CB4">
              <w:t>.</w:t>
            </w:r>
            <w:r w:rsidRPr="00B83DF7">
              <w:t xml:space="preserve"> </w:t>
            </w:r>
          </w:p>
        </w:tc>
      </w:tr>
      <w:tr w:rsidR="00B83DF7" w:rsidRPr="00B83DF7" w14:paraId="0763D444" w14:textId="77777777" w:rsidTr="005F7CB7">
        <w:trPr>
          <w:trHeight w:val="99"/>
        </w:trPr>
        <w:tc>
          <w:tcPr>
            <w:tcW w:w="2157" w:type="dxa"/>
            <w:vAlign w:val="center"/>
          </w:tcPr>
          <w:p w14:paraId="131FF0AD" w14:textId="77777777" w:rsidR="00B83DF7" w:rsidRPr="00B83DF7" w:rsidRDefault="00B83DF7" w:rsidP="00B116FC">
            <w:r w:rsidRPr="00B83DF7">
              <w:t>Orientation</w:t>
            </w:r>
            <w:r w:rsidR="00FD7CB4">
              <w:t>.</w:t>
            </w:r>
            <w:r w:rsidRPr="00B83DF7">
              <w:t xml:space="preserve"> </w:t>
            </w:r>
          </w:p>
        </w:tc>
        <w:tc>
          <w:tcPr>
            <w:tcW w:w="2157" w:type="dxa"/>
            <w:vAlign w:val="center"/>
          </w:tcPr>
          <w:p w14:paraId="4B60E1B5" w14:textId="77777777" w:rsidR="00B83DF7" w:rsidRPr="00B83DF7" w:rsidRDefault="00B83DF7" w:rsidP="00483645">
            <w:r>
              <w:t>Personal</w:t>
            </w:r>
            <w:r w:rsidR="00FD7CB4">
              <w:t>.</w:t>
            </w:r>
          </w:p>
        </w:tc>
        <w:tc>
          <w:tcPr>
            <w:tcW w:w="2157" w:type="dxa"/>
            <w:vAlign w:val="center"/>
          </w:tcPr>
          <w:p w14:paraId="5EBFB3D2" w14:textId="77777777" w:rsidR="00B83DF7" w:rsidRPr="00B83DF7" w:rsidRDefault="00B83DF7" w:rsidP="00B116FC">
            <w:pPr>
              <w:ind w:firstLine="6"/>
            </w:pPr>
            <w:r>
              <w:t>New</w:t>
            </w:r>
            <w:r w:rsidRPr="00B83DF7">
              <w:t xml:space="preserve"> Employees</w:t>
            </w:r>
            <w:r w:rsidR="00FD7CB4">
              <w:t>.</w:t>
            </w:r>
            <w:r w:rsidRPr="00B83DF7">
              <w:t xml:space="preserve"> </w:t>
            </w:r>
          </w:p>
        </w:tc>
        <w:tc>
          <w:tcPr>
            <w:tcW w:w="3627" w:type="dxa"/>
            <w:vAlign w:val="center"/>
          </w:tcPr>
          <w:p w14:paraId="7B625BAC" w14:textId="77777777" w:rsidR="00B83DF7" w:rsidRPr="00B83DF7" w:rsidRDefault="00B83DF7" w:rsidP="00B116FC">
            <w:pPr>
              <w:ind w:firstLine="9"/>
            </w:pPr>
            <w:r w:rsidRPr="00B83DF7">
              <w:t>Within 30 days of hiring</w:t>
            </w:r>
            <w:r w:rsidR="00FD7CB4">
              <w:t>.</w:t>
            </w:r>
            <w:r w:rsidRPr="00B83DF7">
              <w:t xml:space="preserve"> </w:t>
            </w:r>
          </w:p>
        </w:tc>
      </w:tr>
      <w:tr w:rsidR="00B83DF7" w:rsidRPr="00B83DF7" w14:paraId="13BF11B9" w14:textId="77777777" w:rsidTr="005F7CB7">
        <w:trPr>
          <w:trHeight w:val="99"/>
        </w:trPr>
        <w:tc>
          <w:tcPr>
            <w:tcW w:w="2157" w:type="dxa"/>
            <w:vAlign w:val="center"/>
          </w:tcPr>
          <w:p w14:paraId="1BD2F512" w14:textId="77777777" w:rsidR="00B83DF7" w:rsidRPr="00B83DF7" w:rsidRDefault="00B83DF7" w:rsidP="00B116FC">
            <w:r w:rsidRPr="00B83DF7">
              <w:t>Refresher</w:t>
            </w:r>
            <w:r w:rsidR="00FD7CB4">
              <w:t>.</w:t>
            </w:r>
            <w:r w:rsidRPr="00B83DF7">
              <w:t xml:space="preserve"> </w:t>
            </w:r>
          </w:p>
        </w:tc>
        <w:tc>
          <w:tcPr>
            <w:tcW w:w="2157" w:type="dxa"/>
            <w:vAlign w:val="center"/>
          </w:tcPr>
          <w:p w14:paraId="07106824" w14:textId="77777777" w:rsidR="00B83DF7" w:rsidRPr="00B83DF7" w:rsidRDefault="00B83DF7" w:rsidP="00483645">
            <w:r>
              <w:t>Workshop</w:t>
            </w:r>
            <w:r w:rsidR="00483645">
              <w:t xml:space="preserve"> and Individual</w:t>
            </w:r>
            <w:r w:rsidR="00FD7CB4">
              <w:t>.</w:t>
            </w:r>
            <w:r w:rsidR="00483645">
              <w:t xml:space="preserve"> </w:t>
            </w:r>
          </w:p>
        </w:tc>
        <w:tc>
          <w:tcPr>
            <w:tcW w:w="2157" w:type="dxa"/>
            <w:vAlign w:val="center"/>
          </w:tcPr>
          <w:p w14:paraId="1B77F430" w14:textId="77777777" w:rsidR="00B83DF7" w:rsidRPr="00B83DF7" w:rsidRDefault="00B83DF7" w:rsidP="00B116FC">
            <w:pPr>
              <w:ind w:firstLine="6"/>
            </w:pPr>
            <w:r w:rsidRPr="00B83DF7">
              <w:t>All Employees</w:t>
            </w:r>
            <w:r w:rsidR="00FD7CB4">
              <w:t>.</w:t>
            </w:r>
            <w:r w:rsidRPr="00B83DF7">
              <w:t xml:space="preserve"> </w:t>
            </w:r>
          </w:p>
        </w:tc>
        <w:tc>
          <w:tcPr>
            <w:tcW w:w="3627" w:type="dxa"/>
            <w:vAlign w:val="center"/>
          </w:tcPr>
          <w:p w14:paraId="63DF975F" w14:textId="77777777" w:rsidR="00B83DF7" w:rsidRPr="00B83DF7" w:rsidRDefault="00B83DF7" w:rsidP="00B116FC">
            <w:pPr>
              <w:ind w:firstLine="9"/>
            </w:pPr>
            <w:r w:rsidRPr="00B83DF7">
              <w:t>Annual</w:t>
            </w:r>
            <w:r w:rsidR="00FD7CB4">
              <w:t>.</w:t>
            </w:r>
            <w:r w:rsidRPr="00B83DF7">
              <w:t xml:space="preserve"> </w:t>
            </w:r>
          </w:p>
        </w:tc>
      </w:tr>
      <w:tr w:rsidR="00B83DF7" w:rsidRPr="00B83DF7" w14:paraId="701C64E8" w14:textId="77777777" w:rsidTr="005F7CB7">
        <w:trPr>
          <w:trHeight w:val="661"/>
        </w:trPr>
        <w:tc>
          <w:tcPr>
            <w:tcW w:w="2157" w:type="dxa"/>
            <w:vAlign w:val="center"/>
          </w:tcPr>
          <w:p w14:paraId="2417A380" w14:textId="77777777" w:rsidR="00B83DF7" w:rsidRPr="00B83DF7" w:rsidRDefault="00B83DF7" w:rsidP="00B116FC">
            <w:r w:rsidRPr="00B83DF7">
              <w:lastRenderedPageBreak/>
              <w:t xml:space="preserve">COOP Training and Exercises (to include relocation to </w:t>
            </w:r>
            <w:r>
              <w:t>an alternate</w:t>
            </w:r>
            <w:r w:rsidR="00483645">
              <w:t xml:space="preserve"> facility</w:t>
            </w:r>
            <w:r>
              <w:t xml:space="preserve"> </w:t>
            </w:r>
            <w:r w:rsidRPr="00B83DF7">
              <w:t>and</w:t>
            </w:r>
            <w:r w:rsidR="00483645">
              <w:t xml:space="preserve"> establishment of</w:t>
            </w:r>
            <w:r w:rsidRPr="00B83DF7">
              <w:t xml:space="preserve"> communication systems)</w:t>
            </w:r>
            <w:r w:rsidR="00FD7CB4">
              <w:t>.</w:t>
            </w:r>
            <w:r w:rsidRPr="00B83DF7">
              <w:t xml:space="preserve"> </w:t>
            </w:r>
          </w:p>
        </w:tc>
        <w:tc>
          <w:tcPr>
            <w:tcW w:w="2157" w:type="dxa"/>
            <w:vAlign w:val="center"/>
          </w:tcPr>
          <w:p w14:paraId="39E82F4E" w14:textId="77777777" w:rsidR="00B83DF7" w:rsidRPr="00B83DF7" w:rsidRDefault="00B83DF7" w:rsidP="00483645">
            <w:r w:rsidRPr="00B83DF7">
              <w:t>Workshop</w:t>
            </w:r>
            <w:r w:rsidR="00483645">
              <w:t xml:space="preserve"> and Exercises</w:t>
            </w:r>
            <w:r w:rsidR="00FD7CB4">
              <w:t>.</w:t>
            </w:r>
          </w:p>
        </w:tc>
        <w:tc>
          <w:tcPr>
            <w:tcW w:w="2157" w:type="dxa"/>
            <w:vAlign w:val="center"/>
          </w:tcPr>
          <w:p w14:paraId="1B6B99F5" w14:textId="77777777" w:rsidR="00B83DF7" w:rsidRPr="00B83DF7" w:rsidRDefault="00B83DF7" w:rsidP="00B116FC">
            <w:pPr>
              <w:ind w:firstLine="6"/>
            </w:pPr>
            <w:r>
              <w:t>Relocation Team</w:t>
            </w:r>
            <w:r w:rsidR="00FD7CB4">
              <w:t>.</w:t>
            </w:r>
            <w:r w:rsidRPr="00B83DF7">
              <w:t xml:space="preserve"> </w:t>
            </w:r>
          </w:p>
        </w:tc>
        <w:tc>
          <w:tcPr>
            <w:tcW w:w="3627" w:type="dxa"/>
            <w:vAlign w:val="center"/>
          </w:tcPr>
          <w:p w14:paraId="09FDFE96" w14:textId="77777777" w:rsidR="00B83DF7" w:rsidRPr="00B83DF7" w:rsidRDefault="00B83DF7" w:rsidP="00B116FC">
            <w:pPr>
              <w:ind w:firstLine="9"/>
            </w:pPr>
            <w:r w:rsidRPr="00B83DF7">
              <w:t>Annual</w:t>
            </w:r>
            <w:r w:rsidR="00FD7CB4">
              <w:t>.</w:t>
            </w:r>
            <w:r w:rsidRPr="00B83DF7">
              <w:t xml:space="preserve"> </w:t>
            </w:r>
          </w:p>
        </w:tc>
      </w:tr>
    </w:tbl>
    <w:p w14:paraId="58E003C8" w14:textId="77777777" w:rsidR="00CA5870" w:rsidRDefault="00CA5870" w:rsidP="00677B37">
      <w:pPr>
        <w:pStyle w:val="Heading1"/>
        <w:rPr>
          <w:caps w:val="0"/>
        </w:rPr>
      </w:pPr>
    </w:p>
    <w:p w14:paraId="24FDF020" w14:textId="77777777" w:rsidR="00CA5870" w:rsidRDefault="00CA5870" w:rsidP="00677B37">
      <w:pPr>
        <w:pStyle w:val="Heading1"/>
        <w:rPr>
          <w:caps w:val="0"/>
        </w:rPr>
      </w:pPr>
    </w:p>
    <w:p w14:paraId="3CF1CC66" w14:textId="77777777" w:rsidR="00CA5870" w:rsidRDefault="00CA5870" w:rsidP="00677B37">
      <w:pPr>
        <w:pStyle w:val="Heading1"/>
        <w:rPr>
          <w:caps w:val="0"/>
        </w:rPr>
      </w:pPr>
    </w:p>
    <w:p w14:paraId="233B378E" w14:textId="77777777" w:rsidR="00CA5870" w:rsidRDefault="00CA5870" w:rsidP="00677B37">
      <w:pPr>
        <w:pStyle w:val="Heading1"/>
        <w:rPr>
          <w:caps w:val="0"/>
        </w:rPr>
      </w:pPr>
    </w:p>
    <w:p w14:paraId="31CEF58A" w14:textId="77777777" w:rsidR="00CA5870" w:rsidRDefault="00CA5870" w:rsidP="00677B37">
      <w:pPr>
        <w:pStyle w:val="Heading1"/>
        <w:rPr>
          <w:caps w:val="0"/>
        </w:rPr>
      </w:pPr>
    </w:p>
    <w:p w14:paraId="6BAE7663" w14:textId="77777777" w:rsidR="00CA5870" w:rsidRDefault="00CA5870" w:rsidP="00677B37">
      <w:pPr>
        <w:pStyle w:val="Heading1"/>
        <w:rPr>
          <w:caps w:val="0"/>
        </w:rPr>
      </w:pPr>
    </w:p>
    <w:p w14:paraId="1F00AA34" w14:textId="77777777" w:rsidR="00CA5870" w:rsidRDefault="00CA5870" w:rsidP="00677B37">
      <w:pPr>
        <w:pStyle w:val="Heading1"/>
        <w:rPr>
          <w:caps w:val="0"/>
        </w:rPr>
      </w:pPr>
    </w:p>
    <w:p w14:paraId="778E58A4" w14:textId="77777777" w:rsidR="00CA5870" w:rsidRDefault="00CA5870" w:rsidP="00677B37">
      <w:pPr>
        <w:pStyle w:val="Heading1"/>
        <w:rPr>
          <w:caps w:val="0"/>
        </w:rPr>
      </w:pPr>
    </w:p>
    <w:p w14:paraId="2AEB7DEC" w14:textId="77777777" w:rsidR="00CA5870" w:rsidRDefault="00CA5870" w:rsidP="00677B37">
      <w:pPr>
        <w:pStyle w:val="Heading1"/>
        <w:rPr>
          <w:caps w:val="0"/>
        </w:rPr>
      </w:pPr>
    </w:p>
    <w:p w14:paraId="274A8168" w14:textId="77777777" w:rsidR="00CA5870" w:rsidRDefault="00CA5870" w:rsidP="00677B37">
      <w:pPr>
        <w:pStyle w:val="Heading1"/>
        <w:rPr>
          <w:caps w:val="0"/>
        </w:rPr>
      </w:pPr>
    </w:p>
    <w:p w14:paraId="70532EDF" w14:textId="77777777" w:rsidR="00CA5870" w:rsidRDefault="00CA5870" w:rsidP="00677B37">
      <w:pPr>
        <w:pStyle w:val="Heading1"/>
        <w:rPr>
          <w:caps w:val="0"/>
        </w:rPr>
      </w:pPr>
    </w:p>
    <w:p w14:paraId="423A14C7" w14:textId="77777777" w:rsidR="00CA5870" w:rsidRDefault="00CA5870" w:rsidP="00677B37">
      <w:pPr>
        <w:pStyle w:val="Heading1"/>
        <w:rPr>
          <w:caps w:val="0"/>
        </w:rPr>
      </w:pPr>
    </w:p>
    <w:p w14:paraId="493BE232" w14:textId="77777777" w:rsidR="00CA5870" w:rsidRDefault="00CA5870" w:rsidP="00677B37">
      <w:pPr>
        <w:pStyle w:val="Heading1"/>
        <w:rPr>
          <w:caps w:val="0"/>
        </w:rPr>
      </w:pPr>
    </w:p>
    <w:p w14:paraId="25749749" w14:textId="200165ED" w:rsidR="00BB4D6D" w:rsidRDefault="00870335" w:rsidP="00677B37">
      <w:pPr>
        <w:pStyle w:val="Heading1"/>
      </w:pPr>
      <w:bookmarkStart w:id="47" w:name="_Toc389049701"/>
      <w:r>
        <w:rPr>
          <w:caps w:val="0"/>
        </w:rPr>
        <w:lastRenderedPageBreak/>
        <w:t>Pandemic Annex</w:t>
      </w:r>
      <w:bookmarkEnd w:id="47"/>
    </w:p>
    <w:p w14:paraId="04DCA2BD" w14:textId="77777777" w:rsidR="00BB4D6D" w:rsidRPr="003931D7" w:rsidRDefault="00BB4D6D" w:rsidP="00BB4D6D">
      <w:pPr>
        <w:jc w:val="both"/>
      </w:pPr>
      <w:r w:rsidRPr="003931D7">
        <w:t xml:space="preserve">The most serious challenge that the CMHC will likely face during an influenza pandemic is to keep operations functioning despite increases in call volume, workforce shortages and absenteeism, supply chain disruptions and other threats to continued operations. The foundation of a viable COOP program is the development and documentation of a COOP plan that provides for the continued performance of an organization’s Essential Functions under all circumstances. </w:t>
      </w:r>
    </w:p>
    <w:p w14:paraId="1F5BF09F" w14:textId="30185F15" w:rsidR="00BB4D6D" w:rsidRPr="003931D7" w:rsidRDefault="00BB4D6D" w:rsidP="00BB4D6D">
      <w:pPr>
        <w:jc w:val="both"/>
      </w:pPr>
      <w:r w:rsidRPr="003931D7">
        <w:t>It is important to recognize that a severe influenza pandemic will likely have a significant mental health effect on Kansas</w:t>
      </w:r>
      <w:r w:rsidR="002B3333" w:rsidRPr="003931D7">
        <w:t>’</w:t>
      </w:r>
      <w:r w:rsidRPr="003931D7">
        <w:t xml:space="preserve"> citizens, responders and government officials. During the times between pandemic waves, behavioral health professionals may be needed across all sectors of society to promote resiliency and provide crisis counseling and stress management opportunities for individuals. Considering the likely economic impact workers will face as a result of a severe pandemic, behavioral health providers will potentially be called upon by industry to assist with individuals being returned to work, or with workers displaced because of reductions in work load.</w:t>
      </w:r>
    </w:p>
    <w:p w14:paraId="252AD3F0" w14:textId="77777777" w:rsidR="008B07CA" w:rsidRPr="003931D7" w:rsidRDefault="008B07CA" w:rsidP="008B07CA">
      <w:pPr>
        <w:jc w:val="both"/>
      </w:pPr>
      <w:r w:rsidRPr="003931D7">
        <w:t xml:space="preserve">A Pandemic Influenza (PI) event is anticipated to have far-reaching psychosocial consequences for a large proportion of the population. Interventions will be directly targeted to affected communities; to physicians and other front-line health care workers; and to populations such as </w:t>
      </w:r>
      <w:r w:rsidRPr="003931D7">
        <w:rPr>
          <w:rFonts w:cs="Times New Roman"/>
        </w:rPr>
        <w:t xml:space="preserve">special needs populations, </w:t>
      </w:r>
      <w:r w:rsidRPr="003931D7">
        <w:t xml:space="preserve">children, the homeless and the homebound and those who may be especially vulnerable to mental health consequences of a PI event.  </w:t>
      </w:r>
    </w:p>
    <w:p w14:paraId="77115F4C" w14:textId="77777777" w:rsidR="008B07CA" w:rsidRPr="003931D7" w:rsidRDefault="008B07CA" w:rsidP="000B5939">
      <w:pPr>
        <w:autoSpaceDE w:val="0"/>
        <w:autoSpaceDN w:val="0"/>
        <w:adjustRightInd w:val="0"/>
        <w:spacing w:after="0" w:line="240" w:lineRule="auto"/>
        <w:jc w:val="both"/>
        <w:rPr>
          <w:rFonts w:cs="Times New Roman"/>
        </w:rPr>
      </w:pPr>
      <w:r w:rsidRPr="003931D7">
        <w:rPr>
          <w:rFonts w:cs="Times New Roman"/>
        </w:rPr>
        <w:t>A major part of the recovery process will be dealing with the impacts of influenza-related deaths. The need for psychosocial support and mental health needs will be significant, since most people will have either suffered from illness themselves or lost family members, friends, and co-workers to pandemic influenza. Therefore, in addition to recovery activities that are required after any emergency, recovery from pandemic influenza will require considerable resources devoted to psychological needs.</w:t>
      </w:r>
    </w:p>
    <w:p w14:paraId="7081E0E4" w14:textId="77777777" w:rsidR="008B07CA" w:rsidRDefault="008B07CA" w:rsidP="00BB4D6D">
      <w:pPr>
        <w:jc w:val="both"/>
      </w:pPr>
    </w:p>
    <w:p w14:paraId="419D7574" w14:textId="77777777" w:rsidR="00BB4D6D" w:rsidRDefault="00BB4D6D" w:rsidP="00B52EAE">
      <w:pPr>
        <w:pStyle w:val="Heading1"/>
      </w:pPr>
      <w:bookmarkStart w:id="48" w:name="_Toc389049702"/>
      <w:r>
        <w:t>Introduction</w:t>
      </w:r>
      <w:bookmarkEnd w:id="48"/>
      <w:r>
        <w:t xml:space="preserve"> </w:t>
      </w:r>
    </w:p>
    <w:p w14:paraId="69E52B1D" w14:textId="75A62FDF" w:rsidR="00677B37" w:rsidRDefault="00BB4D6D" w:rsidP="00BB4D6D">
      <w:pPr>
        <w:jc w:val="both"/>
      </w:pPr>
      <w:r w:rsidRPr="004064A4">
        <w:t>Experts agree an influenza pandemic is inevitable.</w:t>
      </w:r>
      <w:r>
        <w:t xml:space="preserve">  </w:t>
      </w:r>
      <w:r w:rsidRPr="004064A4">
        <w:t xml:space="preserve">Influenza viruses are unique in their ability to cause sudden illness among humans in all age groups on a global scale. The importance of influenza viruses as biologic threats is due to a number of factors including the high degree of transmissibility, the presence of a vast reservoir of novel variants (primarily aquatic birds) and the unusual properties of the viral genome. The infamous “Spanish flu” of 1918-19 was responsible for more than 20 million deaths worldwide, primarily among young adults. Mortality rates associated with recent pandemics of 1957 and 1968 were reduced in part by the use of antibiotic therapy for secondary bacterial infections and aggressive supportive care of infected patients. However, these later pandemics were associated with high rates of morbidity and social disruption. Although the 2009 H1N1 pandemic influenza virus had a low pathogenicity, mortality was reduced in part due to national implementation of community disease mitigation measures developed as part of pandemic influenza planning. The Centers for Disease Control and Prevention (CDC) estimates the economic loss associated with the next severe pandemic will be in the billions of dollars. </w:t>
      </w:r>
    </w:p>
    <w:p w14:paraId="7DEF5D83" w14:textId="77777777" w:rsidR="00BB4D6D" w:rsidRDefault="00BB4D6D" w:rsidP="00B52EAE">
      <w:pPr>
        <w:pStyle w:val="Heading1"/>
      </w:pPr>
      <w:bookmarkStart w:id="49" w:name="_Toc389049703"/>
      <w:r>
        <w:lastRenderedPageBreak/>
        <w:t>Background</w:t>
      </w:r>
      <w:bookmarkEnd w:id="49"/>
    </w:p>
    <w:p w14:paraId="62E36240" w14:textId="77777777" w:rsidR="00BB4D6D" w:rsidRPr="004064A4" w:rsidRDefault="00BB4D6D" w:rsidP="00BB4D6D">
      <w:pPr>
        <w:jc w:val="both"/>
      </w:pPr>
      <w:r w:rsidRPr="004064A4">
        <w:t xml:space="preserve">Influenza is an illness caused by viruses that infect the respiratory tract of humans. Signs and symptoms of influenza infection include rapid onset of high fever, chills, sore throat, runny nose, severe headache, nonproductive cough, and intense body aches followed by extreme fatigue. Influenza is a highly contagious illness and can be spread easily from one person to another. It is spread through contact with droplets from the nose and throat of an infected person during coughing and sneezing. The period between exposure to the virus and the onset of illness is usually about two days, although it can range from 1-5 days. Patients are most infectious during the 24 hours before the onset of symptoms and for 3-5 days after onset of illness. Influenza is highly contagious and persons who are sub-clinically infected (show no signs of illness) can transmit the virus. Influenza is not an endemic disease, but in the northern hemisphere annual epidemics usually occur from December through April. </w:t>
      </w:r>
    </w:p>
    <w:p w14:paraId="483D0E3C" w14:textId="77777777" w:rsidR="00BB4D6D" w:rsidRDefault="00BB4D6D" w:rsidP="00BB4D6D">
      <w:pPr>
        <w:jc w:val="both"/>
      </w:pPr>
      <w:r w:rsidRPr="004064A4">
        <w:t xml:space="preserve">There are two types of influenza viruses that cause significant disease in humans: type A and type B. Only influenza A has been known to cause pandemics. Influenza A viruses are composed of two major antigenic structures essential to the production of influenza vaccines and the induction of immunity: hemagglutinin (H) and neuraminidase (N). Influenza A viruses are unique because they can infect both humans and animals; most influenza A viruses are considered to be avian in origin. Worldwide avian influenza control efforts are coordinated by the World Organization for Animal Health. The state animal agency (i.e., Kansas Department of Agriculture, </w:t>
      </w:r>
      <w:r>
        <w:t>Division of Animal Health (KDA</w:t>
      </w:r>
      <w:r w:rsidR="004A4D5A">
        <w:rPr>
          <w:vanish/>
        </w:rPr>
        <w:t>H</w:t>
      </w:r>
      <w:r>
        <w:t>)</w:t>
      </w:r>
      <w:r w:rsidRPr="004064A4">
        <w:t xml:space="preserve"> would play a role in these efforts</w:t>
      </w:r>
      <w:r>
        <w:t>.</w:t>
      </w:r>
    </w:p>
    <w:p w14:paraId="2C4C1513" w14:textId="77777777" w:rsidR="00B52EAE" w:rsidRPr="00CA62C6" w:rsidRDefault="00B52EAE" w:rsidP="00B52EAE">
      <w:pPr>
        <w:pStyle w:val="Heading1"/>
      </w:pPr>
      <w:bookmarkStart w:id="50" w:name="_Toc389049704"/>
      <w:r w:rsidRPr="00CA62C6">
        <w:t>Fundamental Elements to Prevent Influenza Transmission</w:t>
      </w:r>
      <w:bookmarkEnd w:id="50"/>
    </w:p>
    <w:p w14:paraId="7DD14A12" w14:textId="0D35D9EA" w:rsidR="00B52EAE" w:rsidRPr="00CA62C6" w:rsidRDefault="00B52EAE" w:rsidP="00B52EAE">
      <w:pPr>
        <w:spacing w:before="100" w:beforeAutospacing="1" w:after="100" w:afterAutospacing="1" w:line="240" w:lineRule="auto"/>
        <w:jc w:val="both"/>
        <w:rPr>
          <w:rFonts w:eastAsia="Times New Roman" w:cs="Times New Roman"/>
        </w:rPr>
      </w:pPr>
      <w:r w:rsidRPr="00CA62C6">
        <w:rPr>
          <w:rFonts w:eastAsia="Times New Roman" w:cs="Times New Roman"/>
        </w:rPr>
        <w:t xml:space="preserve">Preventing transmission of influenza virus and other infectious agents within the facility requires a multi-faceted approach. Spread of influenza virus can occur among </w:t>
      </w:r>
      <w:r w:rsidR="00CE4588">
        <w:rPr>
          <w:rFonts w:eastAsia="Times New Roman" w:cs="Times New Roman"/>
        </w:rPr>
        <w:t>client’s</w:t>
      </w:r>
      <w:r w:rsidRPr="00CA62C6">
        <w:rPr>
          <w:rFonts w:eastAsia="Times New Roman" w:cs="Times New Roman"/>
        </w:rPr>
        <w:t>, providers, and visitors; in addition, providers may acquire influenza from persons in their household or community. The core prevention strategies include:</w:t>
      </w:r>
    </w:p>
    <w:p w14:paraId="6113A260" w14:textId="77777777" w:rsidR="00B52EAE" w:rsidRPr="00CA62C6" w:rsidRDefault="00B52EAE" w:rsidP="00B52EAE">
      <w:pPr>
        <w:numPr>
          <w:ilvl w:val="0"/>
          <w:numId w:val="29"/>
        </w:numPr>
        <w:tabs>
          <w:tab w:val="clear" w:pos="720"/>
        </w:tabs>
        <w:spacing w:before="100" w:beforeAutospacing="1" w:after="100" w:afterAutospacing="1" w:line="240" w:lineRule="auto"/>
        <w:ind w:left="1080"/>
        <w:jc w:val="both"/>
        <w:rPr>
          <w:rFonts w:eastAsia="Times New Roman" w:cs="Times New Roman"/>
        </w:rPr>
      </w:pPr>
      <w:r>
        <w:rPr>
          <w:rFonts w:eastAsia="Times New Roman" w:cs="Times New Roman"/>
        </w:rPr>
        <w:t>A</w:t>
      </w:r>
      <w:r w:rsidRPr="00CA62C6">
        <w:rPr>
          <w:rFonts w:eastAsia="Times New Roman" w:cs="Times New Roman"/>
        </w:rPr>
        <w:t>dministration of influenza vaccine</w:t>
      </w:r>
      <w:r>
        <w:rPr>
          <w:rFonts w:eastAsia="Times New Roman" w:cs="Times New Roman"/>
        </w:rPr>
        <w:t>.</w:t>
      </w:r>
    </w:p>
    <w:p w14:paraId="4949373C" w14:textId="77777777" w:rsidR="00B52EAE" w:rsidRPr="00CA62C6" w:rsidRDefault="00B52EAE" w:rsidP="00B52EAE">
      <w:pPr>
        <w:numPr>
          <w:ilvl w:val="0"/>
          <w:numId w:val="29"/>
        </w:numPr>
        <w:tabs>
          <w:tab w:val="clear" w:pos="720"/>
        </w:tabs>
        <w:spacing w:before="100" w:beforeAutospacing="1" w:after="100" w:afterAutospacing="1" w:line="240" w:lineRule="auto"/>
        <w:ind w:left="1080"/>
        <w:jc w:val="both"/>
        <w:rPr>
          <w:rFonts w:eastAsia="Times New Roman" w:cs="Times New Roman"/>
        </w:rPr>
      </w:pPr>
      <w:r>
        <w:rPr>
          <w:rFonts w:eastAsia="Times New Roman" w:cs="Times New Roman"/>
        </w:rPr>
        <w:t>I</w:t>
      </w:r>
      <w:r w:rsidRPr="00CA62C6">
        <w:rPr>
          <w:rFonts w:eastAsia="Times New Roman" w:cs="Times New Roman"/>
        </w:rPr>
        <w:t>mplementation of respiratory hygiene and cough etiquette</w:t>
      </w:r>
      <w:r>
        <w:rPr>
          <w:rFonts w:eastAsia="Times New Roman" w:cs="Times New Roman"/>
        </w:rPr>
        <w:t>.</w:t>
      </w:r>
    </w:p>
    <w:p w14:paraId="18D8C407" w14:textId="77777777" w:rsidR="00B52EAE" w:rsidRPr="00CA62C6" w:rsidRDefault="00B52EAE" w:rsidP="00B52EAE">
      <w:pPr>
        <w:numPr>
          <w:ilvl w:val="0"/>
          <w:numId w:val="29"/>
        </w:numPr>
        <w:tabs>
          <w:tab w:val="clear" w:pos="720"/>
        </w:tabs>
        <w:spacing w:before="100" w:beforeAutospacing="1" w:after="100" w:afterAutospacing="1" w:line="240" w:lineRule="auto"/>
        <w:ind w:left="1080"/>
        <w:jc w:val="both"/>
        <w:rPr>
          <w:rFonts w:eastAsia="Times New Roman" w:cs="Times New Roman"/>
        </w:rPr>
      </w:pPr>
      <w:r>
        <w:rPr>
          <w:rFonts w:eastAsia="Times New Roman" w:cs="Times New Roman"/>
        </w:rPr>
        <w:t>A</w:t>
      </w:r>
      <w:r w:rsidRPr="00CA62C6">
        <w:rPr>
          <w:rFonts w:eastAsia="Times New Roman" w:cs="Times New Roman"/>
        </w:rPr>
        <w:t>dherence to infection control precautions for all patient-care activities and aerosol-generating procedures</w:t>
      </w:r>
      <w:r>
        <w:rPr>
          <w:rFonts w:eastAsia="Times New Roman" w:cs="Times New Roman"/>
        </w:rPr>
        <w:t>.</w:t>
      </w:r>
    </w:p>
    <w:p w14:paraId="4EE5021B" w14:textId="77777777" w:rsidR="00B52EAE" w:rsidRPr="00CA62C6" w:rsidRDefault="00B52EAE" w:rsidP="00B52EAE">
      <w:pPr>
        <w:numPr>
          <w:ilvl w:val="0"/>
          <w:numId w:val="29"/>
        </w:numPr>
        <w:tabs>
          <w:tab w:val="clear" w:pos="720"/>
        </w:tabs>
        <w:spacing w:before="100" w:beforeAutospacing="1" w:after="100" w:afterAutospacing="1" w:line="240" w:lineRule="auto"/>
        <w:ind w:left="1080"/>
        <w:jc w:val="both"/>
        <w:rPr>
          <w:rFonts w:eastAsia="Times New Roman" w:cs="Times New Roman"/>
        </w:rPr>
      </w:pPr>
      <w:r w:rsidRPr="00CA62C6">
        <w:rPr>
          <w:rFonts w:eastAsia="Times New Roman" w:cs="Times New Roman"/>
        </w:rPr>
        <w:t>Implementing environmental and engineering infection control measures.</w:t>
      </w:r>
    </w:p>
    <w:p w14:paraId="00ABB328" w14:textId="6FE09153" w:rsidR="00B52EAE" w:rsidRPr="00CA62C6" w:rsidRDefault="00B52EAE" w:rsidP="00B52EAE">
      <w:pPr>
        <w:spacing w:before="100" w:beforeAutospacing="1" w:after="100" w:afterAutospacing="1" w:line="240" w:lineRule="auto"/>
        <w:jc w:val="both"/>
        <w:rPr>
          <w:rFonts w:eastAsia="Times New Roman" w:cs="Times New Roman"/>
        </w:rPr>
      </w:pPr>
      <w:r w:rsidRPr="00CA62C6">
        <w:rPr>
          <w:rFonts w:eastAsia="Times New Roman" w:cs="Times New Roman"/>
        </w:rPr>
        <w:t xml:space="preserve">Successful implementation of many, if not all, of these strategies is dependent on the presence of clear administrative policies and organizational leadership that promote and facilitate adherence to these recommendations among the various people within the facility, including </w:t>
      </w:r>
      <w:r w:rsidR="00CE4588">
        <w:rPr>
          <w:rFonts w:eastAsia="Times New Roman" w:cs="Times New Roman"/>
        </w:rPr>
        <w:t>client’s</w:t>
      </w:r>
      <w:r w:rsidRPr="00CA62C6">
        <w:rPr>
          <w:rFonts w:eastAsia="Times New Roman" w:cs="Times New Roman"/>
        </w:rPr>
        <w:t xml:space="preserve">, visitors, staff and providers. These administrative measures are included within each recommendation where appropriate. Furthermore, this guidance should be implemented in the context of a comprehensive infection prevention program to prevent transmission of all infectious agents among </w:t>
      </w:r>
      <w:r w:rsidR="00CE4588">
        <w:rPr>
          <w:rFonts w:eastAsia="Times New Roman" w:cs="Times New Roman"/>
        </w:rPr>
        <w:t>client’s</w:t>
      </w:r>
      <w:r w:rsidRPr="00CA62C6">
        <w:rPr>
          <w:rFonts w:eastAsia="Times New Roman" w:cs="Times New Roman"/>
        </w:rPr>
        <w:t>, staff and providers.</w:t>
      </w:r>
    </w:p>
    <w:p w14:paraId="7430993E" w14:textId="77777777" w:rsidR="00B52EAE" w:rsidRPr="00CA62C6" w:rsidRDefault="00B52EAE" w:rsidP="00B52EAE">
      <w:pPr>
        <w:pStyle w:val="Heading2"/>
      </w:pPr>
      <w:bookmarkStart w:id="51" w:name="_Toc389049705"/>
      <w:r w:rsidRPr="00CA62C6">
        <w:lastRenderedPageBreak/>
        <w:t>Take Steps to Minimize Potential Exposures</w:t>
      </w:r>
      <w:bookmarkEnd w:id="51"/>
    </w:p>
    <w:p w14:paraId="0773CDD2" w14:textId="4A75C002" w:rsidR="00B52EAE" w:rsidRPr="00CA62C6" w:rsidRDefault="00B52EAE" w:rsidP="00B52EAE">
      <w:pPr>
        <w:spacing w:before="100" w:beforeAutospacing="1" w:after="100" w:afterAutospacing="1" w:line="240" w:lineRule="auto"/>
        <w:jc w:val="both"/>
        <w:rPr>
          <w:rFonts w:eastAsia="Times New Roman" w:cs="Times New Roman"/>
          <w:szCs w:val="24"/>
        </w:rPr>
      </w:pPr>
      <w:r w:rsidRPr="00CA62C6">
        <w:rPr>
          <w:rFonts w:eastAsia="Times New Roman" w:cs="Times New Roman"/>
          <w:szCs w:val="24"/>
        </w:rPr>
        <w:t xml:space="preserve">A range of administrative policies and practices can be used to minimize influenza exposures before arrival, upon arrival, and throughout the duration of the visit to the facility. Measures include screening and triage of symptomatic </w:t>
      </w:r>
      <w:r w:rsidR="00CE4588">
        <w:rPr>
          <w:rFonts w:eastAsia="Times New Roman" w:cs="Times New Roman"/>
          <w:szCs w:val="24"/>
        </w:rPr>
        <w:t>client’s</w:t>
      </w:r>
      <w:r w:rsidRPr="00CA62C6">
        <w:rPr>
          <w:rFonts w:eastAsia="Times New Roman" w:cs="Times New Roman"/>
          <w:szCs w:val="24"/>
        </w:rPr>
        <w:t xml:space="preserve"> and implementation of respiratory hygiene and cough etiquette.  </w:t>
      </w:r>
      <w:hyperlink r:id="rId11" w:history="1">
        <w:r w:rsidRPr="00CA62C6">
          <w:rPr>
            <w:rFonts w:eastAsia="Times New Roman" w:cs="Times New Roman"/>
            <w:szCs w:val="24"/>
          </w:rPr>
          <w:t>Respiratory hygiene</w:t>
        </w:r>
      </w:hyperlink>
      <w:r w:rsidRPr="00CA62C6">
        <w:rPr>
          <w:rFonts w:eastAsia="Times New Roman" w:cs="Times New Roman"/>
          <w:szCs w:val="24"/>
        </w:rPr>
        <w:t xml:space="preserve"> and cough etiquette are measures designed to minimize potential exposures of all respiratory pathogens, including influenza virus, in facilities and should be adhered to by everyone – </w:t>
      </w:r>
      <w:r w:rsidR="00CE4588">
        <w:rPr>
          <w:rFonts w:eastAsia="Times New Roman" w:cs="Times New Roman"/>
          <w:szCs w:val="24"/>
        </w:rPr>
        <w:t>client’s</w:t>
      </w:r>
      <w:r w:rsidRPr="00CA62C6">
        <w:rPr>
          <w:rFonts w:eastAsia="Times New Roman" w:cs="Times New Roman"/>
          <w:szCs w:val="24"/>
        </w:rPr>
        <w:t>, visitors, staff and providers – upon entry and continued for the entire duration of stay in the facility.</w:t>
      </w:r>
    </w:p>
    <w:p w14:paraId="6957FD98" w14:textId="77777777" w:rsidR="00BB4D6D" w:rsidRPr="004064A4" w:rsidRDefault="00BB4D6D" w:rsidP="00B52EAE">
      <w:pPr>
        <w:pStyle w:val="Heading1"/>
      </w:pPr>
      <w:bookmarkStart w:id="52" w:name="_Toc389049706"/>
      <w:r w:rsidRPr="009C6F03">
        <w:t>Planning Assumptions and Considerations</w:t>
      </w:r>
      <w:bookmarkEnd w:id="52"/>
      <w:r w:rsidRPr="004064A4">
        <w:t xml:space="preserve"> </w:t>
      </w:r>
    </w:p>
    <w:p w14:paraId="6FA89C56" w14:textId="77777777" w:rsidR="005F3911" w:rsidRPr="00760F07" w:rsidRDefault="005F3911" w:rsidP="005F3911">
      <w:pPr>
        <w:jc w:val="both"/>
      </w:pPr>
      <w:r w:rsidRPr="00760F07">
        <w:t>The provision of mental health/psycho-social support to workers is especially important</w:t>
      </w:r>
      <w:r>
        <w:t xml:space="preserve"> </w:t>
      </w:r>
      <w:r w:rsidRPr="00760F07">
        <w:t>during a pandemic. Healthcare workers will be under constant stress due to their</w:t>
      </w:r>
      <w:r>
        <w:t xml:space="preserve"> </w:t>
      </w:r>
      <w:r w:rsidRPr="00760F07">
        <w:t>increased risk of contracting influenza, the likely inordinate increase in the number of</w:t>
      </w:r>
      <w:r>
        <w:t xml:space="preserve"> </w:t>
      </w:r>
      <w:r w:rsidRPr="00760F07">
        <w:t>patient deaths, and the possible alteration of standards of patient care necessitated by the</w:t>
      </w:r>
      <w:r>
        <w:t xml:space="preserve"> </w:t>
      </w:r>
      <w:r w:rsidRPr="00760F07">
        <w:t>pandemic. In addition, staff may experience the stress of ill persons at home or recent</w:t>
      </w:r>
      <w:r>
        <w:t xml:space="preserve"> </w:t>
      </w:r>
      <w:r w:rsidRPr="00760F07">
        <w:t>death of a family member and/ or friend. The necessity of working while wearing PPE</w:t>
      </w:r>
      <w:r>
        <w:t xml:space="preserve"> </w:t>
      </w:r>
      <w:r w:rsidRPr="00760F07">
        <w:t>and the possibility of quarantine can also take a toll.</w:t>
      </w:r>
      <w:r>
        <w:t xml:space="preserve">  P</w:t>
      </w:r>
      <w:r w:rsidRPr="001D1F57">
        <w:t xml:space="preserve">lan for downsizing services but also anticipate any scenario which may require a surge in </w:t>
      </w:r>
      <w:r>
        <w:t xml:space="preserve">CMHC </w:t>
      </w:r>
      <w:r w:rsidRPr="001D1F57">
        <w:t>services.</w:t>
      </w:r>
    </w:p>
    <w:p w14:paraId="32829391" w14:textId="77777777" w:rsidR="005F3911" w:rsidRDefault="005F3911" w:rsidP="005F3911">
      <w:pPr>
        <w:jc w:val="both"/>
      </w:pPr>
      <w:r>
        <w:t>The CMHC has an important role in protecting employee health and safety, and limiting the impact of an influenza pandemic. It is important to work with community planners to integrate your pandemic plan into local and state planning, particularly if your operations are part of the nation's critical infrastructure or key resources. Integration with local community planners will allow you to access resources and information promptly to maintain operations and keep your employees safe.</w:t>
      </w:r>
    </w:p>
    <w:p w14:paraId="5663F31F" w14:textId="77777777" w:rsidR="00BB4D6D" w:rsidRPr="004064A4" w:rsidRDefault="00BB4D6D" w:rsidP="00FD7CB4">
      <w:pPr>
        <w:jc w:val="both"/>
      </w:pPr>
      <w:r w:rsidRPr="004064A4">
        <w:t xml:space="preserve">The following are assumptions that provide a basis for preparedness activities pertaining to pandemic influenza: </w:t>
      </w:r>
    </w:p>
    <w:p w14:paraId="5372D71C" w14:textId="77777777" w:rsidR="00FD7CB4" w:rsidRDefault="00BB4D6D" w:rsidP="00CA62C6">
      <w:pPr>
        <w:pStyle w:val="ListParagraph"/>
        <w:numPr>
          <w:ilvl w:val="0"/>
          <w:numId w:val="26"/>
        </w:numPr>
        <w:ind w:left="1080"/>
        <w:jc w:val="both"/>
      </w:pPr>
      <w:r w:rsidRPr="004064A4">
        <w:t xml:space="preserve">Medical services and </w:t>
      </w:r>
      <w:r w:rsidR="000560FE">
        <w:t xml:space="preserve">mental </w:t>
      </w:r>
      <w:r w:rsidRPr="004064A4">
        <w:t>healthcare workers may be overwhelmed during an influenza pandemic, and medica</w:t>
      </w:r>
      <w:r>
        <w:t>l supplies may be insufficient</w:t>
      </w:r>
      <w:r w:rsidR="00FD7CB4">
        <w:t>.</w:t>
      </w:r>
    </w:p>
    <w:p w14:paraId="77B327C2" w14:textId="77777777" w:rsidR="00524488" w:rsidRDefault="00524488" w:rsidP="00CA62C6">
      <w:pPr>
        <w:pStyle w:val="ListParagraph"/>
        <w:numPr>
          <w:ilvl w:val="0"/>
          <w:numId w:val="26"/>
        </w:numPr>
        <w:ind w:left="1080"/>
        <w:jc w:val="both"/>
      </w:pPr>
      <w:r w:rsidRPr="004D64F8">
        <w:t xml:space="preserve">During a pandemic, the </w:t>
      </w:r>
      <w:r>
        <w:t>staff</w:t>
      </w:r>
      <w:r w:rsidRPr="004D64F8">
        <w:t xml:space="preserve"> will likely encounter some unreliable and possibly false information in</w:t>
      </w:r>
      <w:r>
        <w:t xml:space="preserve"> the media and on the Internet.</w:t>
      </w:r>
    </w:p>
    <w:p w14:paraId="2F092E78" w14:textId="77777777" w:rsidR="00BB4D6D" w:rsidRPr="004064A4" w:rsidRDefault="000560FE" w:rsidP="00CA62C6">
      <w:pPr>
        <w:pStyle w:val="ListParagraph"/>
        <w:numPr>
          <w:ilvl w:val="0"/>
          <w:numId w:val="26"/>
        </w:numPr>
        <w:ind w:left="1080"/>
        <w:jc w:val="both"/>
      </w:pPr>
      <w:r>
        <w:t>Mental h</w:t>
      </w:r>
      <w:r w:rsidR="00BB4D6D" w:rsidRPr="004064A4">
        <w:t>ealthcare workers may not be able to provide essential care to all patients in need</w:t>
      </w:r>
      <w:r>
        <w:t>.</w:t>
      </w:r>
    </w:p>
    <w:p w14:paraId="0E488824" w14:textId="77777777" w:rsidR="00BB4D6D" w:rsidRDefault="00BB4D6D" w:rsidP="00CA62C6">
      <w:pPr>
        <w:pStyle w:val="ListParagraph"/>
        <w:numPr>
          <w:ilvl w:val="0"/>
          <w:numId w:val="26"/>
        </w:numPr>
        <w:ind w:left="1080"/>
        <w:jc w:val="both"/>
      </w:pPr>
      <w:r w:rsidRPr="004064A4">
        <w:t>Pandemics may have very mild or very severe morbidity, mortality, and economic imp</w:t>
      </w:r>
      <w:r>
        <w:t>acts to individuals and society</w:t>
      </w:r>
      <w:r w:rsidR="00FD7CB4">
        <w:t>.</w:t>
      </w:r>
    </w:p>
    <w:p w14:paraId="0F9B78B1" w14:textId="77777777" w:rsidR="000560FE" w:rsidRDefault="000560FE" w:rsidP="00CA62C6">
      <w:pPr>
        <w:pStyle w:val="ListParagraph"/>
        <w:numPr>
          <w:ilvl w:val="0"/>
          <w:numId w:val="26"/>
        </w:numPr>
        <w:ind w:left="1080"/>
        <w:jc w:val="both"/>
      </w:pPr>
      <w:r>
        <w:t>CMHCs</w:t>
      </w:r>
      <w:r w:rsidR="00BB4D6D" w:rsidRPr="004064A4">
        <w:t xml:space="preserve"> should be ready with a scalable response s</w:t>
      </w:r>
      <w:r w:rsidR="00BB4D6D">
        <w:t>ystem</w:t>
      </w:r>
      <w:r>
        <w:t>.</w:t>
      </w:r>
    </w:p>
    <w:p w14:paraId="5A71C6D6" w14:textId="77777777" w:rsidR="00BB4D6D" w:rsidRDefault="00BB4D6D" w:rsidP="00CA62C6">
      <w:pPr>
        <w:pStyle w:val="ListParagraph"/>
        <w:numPr>
          <w:ilvl w:val="0"/>
          <w:numId w:val="26"/>
        </w:numPr>
        <w:ind w:left="1080"/>
        <w:jc w:val="both"/>
      </w:pPr>
      <w:r w:rsidRPr="004064A4">
        <w:t xml:space="preserve">Outbreaks can be expected to occur simultaneously throughout </w:t>
      </w:r>
      <w:r w:rsidR="000560FE">
        <w:t>Kansas</w:t>
      </w:r>
      <w:r w:rsidRPr="004064A4">
        <w:t xml:space="preserve">, making </w:t>
      </w:r>
      <w:r w:rsidR="000560FE">
        <w:t xml:space="preserve">mutual aid </w:t>
      </w:r>
      <w:r w:rsidRPr="004064A4">
        <w:t xml:space="preserve">resources that </w:t>
      </w:r>
      <w:r w:rsidR="000560FE">
        <w:t>are usually</w:t>
      </w:r>
      <w:r w:rsidRPr="004064A4">
        <w:t xml:space="preserve"> </w:t>
      </w:r>
      <w:r w:rsidR="000560FE">
        <w:t>available</w:t>
      </w:r>
      <w:r w:rsidRPr="004064A4">
        <w:t xml:space="preserve"> in respons</w:t>
      </w:r>
      <w:r>
        <w:t xml:space="preserve">e to other disasters </w:t>
      </w:r>
      <w:r w:rsidR="000560FE">
        <w:t>unobtainable</w:t>
      </w:r>
      <w:r w:rsidR="00FD7CB4">
        <w:t>.</w:t>
      </w:r>
    </w:p>
    <w:p w14:paraId="59E5E3D8" w14:textId="77777777" w:rsidR="00BB4D6D" w:rsidRPr="004064A4" w:rsidRDefault="00BB4D6D" w:rsidP="00CA62C6">
      <w:pPr>
        <w:pStyle w:val="ListParagraph"/>
        <w:numPr>
          <w:ilvl w:val="0"/>
          <w:numId w:val="26"/>
        </w:numPr>
        <w:ind w:left="1080"/>
        <w:jc w:val="both"/>
      </w:pPr>
      <w:r w:rsidRPr="004064A4">
        <w:t xml:space="preserve">Localities should be prepared to rely on </w:t>
      </w:r>
      <w:r>
        <w:t>their own resources to respond</w:t>
      </w:r>
      <w:r w:rsidR="00FD7CB4">
        <w:t>.</w:t>
      </w:r>
    </w:p>
    <w:p w14:paraId="6362C915" w14:textId="77777777" w:rsidR="00BB4D6D" w:rsidRPr="004064A4" w:rsidRDefault="00BB4D6D" w:rsidP="00CA62C6">
      <w:pPr>
        <w:pStyle w:val="ListParagraph"/>
        <w:numPr>
          <w:ilvl w:val="0"/>
          <w:numId w:val="26"/>
        </w:numPr>
        <w:ind w:left="1080"/>
        <w:jc w:val="both"/>
      </w:pPr>
      <w:r w:rsidRPr="004064A4">
        <w:lastRenderedPageBreak/>
        <w:t>As with many public health emergencies, the effect of influenza on individual communities will be relatively prolonged (weeks to months) in comparison</w:t>
      </w:r>
      <w:r>
        <w:t xml:space="preserve"> with other types of disasters</w:t>
      </w:r>
      <w:r w:rsidR="00FD7CB4">
        <w:t>.</w:t>
      </w:r>
    </w:p>
    <w:p w14:paraId="5FC90EE2" w14:textId="77777777" w:rsidR="00BB4D6D" w:rsidRPr="004064A4" w:rsidRDefault="00BB4D6D" w:rsidP="00CA62C6">
      <w:pPr>
        <w:pStyle w:val="ListParagraph"/>
        <w:numPr>
          <w:ilvl w:val="0"/>
          <w:numId w:val="26"/>
        </w:numPr>
        <w:ind w:left="1080"/>
        <w:jc w:val="both"/>
      </w:pPr>
      <w:r w:rsidRPr="004064A4">
        <w:t>Anticipating a high attack rate associated with severe pandemic influenza viruses</w:t>
      </w:r>
      <w:r w:rsidR="000560FE">
        <w:t>.</w:t>
      </w:r>
    </w:p>
    <w:p w14:paraId="3F4CCF4A" w14:textId="77777777" w:rsidR="00BB4D6D" w:rsidRPr="00617E13" w:rsidRDefault="00BB4D6D" w:rsidP="00CA62C6">
      <w:pPr>
        <w:pStyle w:val="ListParagraph"/>
        <w:numPr>
          <w:ilvl w:val="0"/>
          <w:numId w:val="26"/>
        </w:numPr>
        <w:autoSpaceDE w:val="0"/>
        <w:autoSpaceDN w:val="0"/>
        <w:adjustRightInd w:val="0"/>
        <w:ind w:left="1080"/>
        <w:jc w:val="both"/>
        <w:rPr>
          <w:rFonts w:ascii="Times New Roman" w:hAnsi="Times New Roman" w:cs="Times New Roman"/>
          <w:color w:val="000000"/>
          <w:sz w:val="23"/>
          <w:szCs w:val="23"/>
        </w:rPr>
      </w:pPr>
      <w:r w:rsidRPr="004064A4">
        <w:t>Physical infrastructure may be threatened or destroyed if there is civil dis</w:t>
      </w:r>
      <w:r>
        <w:t>order</w:t>
      </w:r>
      <w:r w:rsidR="000560FE">
        <w:t>.</w:t>
      </w:r>
    </w:p>
    <w:p w14:paraId="00B925E6" w14:textId="77777777" w:rsidR="00BB4D6D" w:rsidRPr="00617E13" w:rsidRDefault="00BB4D6D" w:rsidP="00CA62C6">
      <w:pPr>
        <w:pStyle w:val="ListParagraph"/>
        <w:numPr>
          <w:ilvl w:val="0"/>
          <w:numId w:val="26"/>
        </w:numPr>
        <w:ind w:left="1080"/>
        <w:jc w:val="both"/>
      </w:pPr>
      <w:r w:rsidRPr="00617E13">
        <w:t xml:space="preserve">In home healthcare workers may be at higher risk of exposure and illness than the general population, further straining the </w:t>
      </w:r>
      <w:r w:rsidR="000560FE">
        <w:t xml:space="preserve">mental </w:t>
      </w:r>
      <w:r w:rsidRPr="00617E13">
        <w:t>healthcare syste</w:t>
      </w:r>
      <w:r>
        <w:t>m</w:t>
      </w:r>
      <w:r w:rsidR="000560FE">
        <w:t>.</w:t>
      </w:r>
    </w:p>
    <w:p w14:paraId="59EF9E21" w14:textId="77777777" w:rsidR="00BB4D6D" w:rsidRPr="004064A4" w:rsidRDefault="00BB4D6D" w:rsidP="00CA62C6">
      <w:pPr>
        <w:pStyle w:val="ListParagraph"/>
        <w:numPr>
          <w:ilvl w:val="0"/>
          <w:numId w:val="26"/>
        </w:numPr>
        <w:ind w:left="1080"/>
        <w:jc w:val="both"/>
      </w:pPr>
      <w:r w:rsidRPr="004064A4">
        <w:t xml:space="preserve">Effective prevention and therapeutic measures, including vaccine and antiviral medications, will likely </w:t>
      </w:r>
      <w:r>
        <w:t>be delayed and in short supply</w:t>
      </w:r>
      <w:r w:rsidR="000560FE">
        <w:t>.</w:t>
      </w:r>
    </w:p>
    <w:p w14:paraId="58922CF5" w14:textId="77777777" w:rsidR="005F3911" w:rsidRDefault="005F3911" w:rsidP="00B52EAE">
      <w:pPr>
        <w:pStyle w:val="Heading1"/>
      </w:pPr>
      <w:bookmarkStart w:id="53" w:name="_Toc389049707"/>
      <w:r>
        <w:t xml:space="preserve">Personal Protective </w:t>
      </w:r>
      <w:r w:rsidR="00D16A74">
        <w:t>G</w:t>
      </w:r>
      <w:r w:rsidRPr="00D16A74">
        <w:t>ear</w:t>
      </w:r>
      <w:bookmarkEnd w:id="53"/>
    </w:p>
    <w:p w14:paraId="7AD3978E" w14:textId="0A9299E4" w:rsidR="0066668A" w:rsidRDefault="0066668A" w:rsidP="000B5939">
      <w:pPr>
        <w:jc w:val="both"/>
        <w:rPr>
          <w:rFonts w:eastAsia="Times New Roman" w:cs="Arial"/>
          <w:color w:val="333333"/>
        </w:rPr>
      </w:pPr>
      <w:r w:rsidRPr="0066668A">
        <w:t>No matter how careful you are, the</w:t>
      </w:r>
      <w:r w:rsidR="000B5939">
        <w:t>re is a</w:t>
      </w:r>
      <w:r w:rsidRPr="0066668A">
        <w:t xml:space="preserve"> </w:t>
      </w:r>
      <w:r>
        <w:t xml:space="preserve">potential for becoming infected in a PI environment.  </w:t>
      </w:r>
      <w:r w:rsidRPr="0066668A">
        <w:t>PPE is designed to protect you by forming a barrier</w:t>
      </w:r>
      <w:r w:rsidR="000B5939">
        <w:t xml:space="preserve"> </w:t>
      </w:r>
      <w:r w:rsidRPr="0066668A">
        <w:rPr>
          <w:rFonts w:eastAsia="Times New Roman" w:cs="Arial"/>
          <w:color w:val="333333"/>
        </w:rPr>
        <w:t>between you and potential contamination.  Without PPE you are at greater risk of becoming sick or infecting other</w:t>
      </w:r>
      <w:r w:rsidR="000B5939">
        <w:rPr>
          <w:rFonts w:eastAsia="Times New Roman" w:cs="Arial"/>
          <w:color w:val="333333"/>
        </w:rPr>
        <w:t>s</w:t>
      </w:r>
      <w:r w:rsidRPr="0066668A">
        <w:rPr>
          <w:rFonts w:eastAsia="Times New Roman" w:cs="Arial"/>
          <w:color w:val="333333"/>
        </w:rPr>
        <w:t>.</w:t>
      </w:r>
      <w:r w:rsidR="000B5939">
        <w:rPr>
          <w:rFonts w:eastAsia="Times New Roman" w:cs="Arial"/>
          <w:color w:val="333333"/>
        </w:rPr>
        <w:t xml:space="preserve">  Determining equipment necessary to protect staff and </w:t>
      </w:r>
      <w:r w:rsidR="00CE4588">
        <w:rPr>
          <w:rFonts w:eastAsia="Times New Roman" w:cs="Arial"/>
          <w:color w:val="333333"/>
        </w:rPr>
        <w:t>client’s</w:t>
      </w:r>
      <w:r w:rsidR="000B5939">
        <w:rPr>
          <w:rFonts w:eastAsia="Times New Roman" w:cs="Arial"/>
          <w:color w:val="333333"/>
        </w:rPr>
        <w:t xml:space="preserve"> prior to an outbreak is essential.  Developing these procedures after an outbreak occurs may be too late</w:t>
      </w:r>
      <w:r w:rsidR="00CB529B">
        <w:rPr>
          <w:rFonts w:eastAsia="Times New Roman" w:cs="Arial"/>
          <w:color w:val="333333"/>
        </w:rPr>
        <w:t xml:space="preserve">.  </w:t>
      </w:r>
    </w:p>
    <w:p w14:paraId="226A19A6" w14:textId="77777777" w:rsidR="00CB529B" w:rsidRDefault="00CB529B" w:rsidP="00CE52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jc w:val="both"/>
        <w:rPr>
          <w:rFonts w:eastAsia="Times New Roman" w:cs="Arial"/>
          <w:color w:val="333333"/>
        </w:rPr>
      </w:pPr>
      <w:r>
        <w:rPr>
          <w:rFonts w:eastAsia="Times New Roman" w:cs="Arial"/>
          <w:color w:val="333333"/>
        </w:rPr>
        <w:t>Monitor KDHE</w:t>
      </w:r>
      <w:r w:rsidR="00CE5258">
        <w:rPr>
          <w:rFonts w:eastAsia="Times New Roman" w:cs="Arial"/>
          <w:color w:val="333333"/>
        </w:rPr>
        <w:t xml:space="preserve"> to help determine</w:t>
      </w:r>
      <w:r>
        <w:rPr>
          <w:rFonts w:eastAsia="Times New Roman" w:cs="Arial"/>
          <w:color w:val="333333"/>
        </w:rPr>
        <w:t xml:space="preserve"> </w:t>
      </w:r>
      <w:r w:rsidR="00CE5258">
        <w:rPr>
          <w:rFonts w:eastAsia="Times New Roman" w:cs="Arial"/>
          <w:color w:val="333333"/>
        </w:rPr>
        <w:t xml:space="preserve">Personal Protective Equipment </w:t>
      </w:r>
      <w:r w:rsidR="001247D9">
        <w:rPr>
          <w:rFonts w:eastAsia="Times New Roman" w:cs="Arial"/>
          <w:color w:val="333333"/>
        </w:rPr>
        <w:t>requirements for the CMHC staff.  The below are examples and CMHC specific needs should be identified.</w:t>
      </w:r>
    </w:p>
    <w:tbl>
      <w:tblPr>
        <w:tblStyle w:val="TableGrid"/>
        <w:tblW w:w="0" w:type="auto"/>
        <w:tblLook w:val="04A0" w:firstRow="1" w:lastRow="0" w:firstColumn="1" w:lastColumn="0" w:noHBand="0" w:noVBand="1"/>
      </w:tblPr>
      <w:tblGrid>
        <w:gridCol w:w="3234"/>
        <w:gridCol w:w="6342"/>
      </w:tblGrid>
      <w:tr w:rsidR="000B5939" w14:paraId="100368B0" w14:textId="77777777" w:rsidTr="001247D9">
        <w:tc>
          <w:tcPr>
            <w:tcW w:w="10196" w:type="dxa"/>
            <w:gridSpan w:val="2"/>
          </w:tcPr>
          <w:p w14:paraId="5B66C0E8" w14:textId="77777777" w:rsidR="000B5939" w:rsidRPr="000B5939" w:rsidRDefault="000B5939" w:rsidP="000B5939">
            <w:pPr>
              <w:jc w:val="center"/>
              <w:rPr>
                <w:rFonts w:eastAsia="Times New Roman" w:cs="Arial"/>
                <w:b/>
                <w:color w:val="333333"/>
              </w:rPr>
            </w:pPr>
            <w:r w:rsidRPr="001247D9">
              <w:rPr>
                <w:rFonts w:eastAsia="Times New Roman" w:cs="Arial"/>
                <w:b/>
                <w:color w:val="333333"/>
                <w:sz w:val="24"/>
              </w:rPr>
              <w:t>Personnel Protective Equipment Considerations</w:t>
            </w:r>
          </w:p>
        </w:tc>
      </w:tr>
      <w:tr w:rsidR="00721DB7" w14:paraId="205B76F3" w14:textId="77777777" w:rsidTr="001247D9">
        <w:tc>
          <w:tcPr>
            <w:tcW w:w="3398" w:type="dxa"/>
            <w:shd w:val="clear" w:color="auto" w:fill="244061" w:themeFill="accent1" w:themeFillShade="80"/>
          </w:tcPr>
          <w:p w14:paraId="6DD3EAB2" w14:textId="77777777" w:rsidR="00721DB7" w:rsidRPr="001247D9" w:rsidRDefault="00721DB7" w:rsidP="00CB529B">
            <w:pPr>
              <w:jc w:val="center"/>
              <w:rPr>
                <w:rFonts w:eastAsia="Times New Roman"/>
                <w:color w:val="FFFFFF" w:themeColor="background1"/>
                <w:sz w:val="24"/>
              </w:rPr>
            </w:pPr>
            <w:r w:rsidRPr="001247D9">
              <w:rPr>
                <w:rFonts w:eastAsia="Times New Roman"/>
                <w:color w:val="FFFFFF" w:themeColor="background1"/>
                <w:sz w:val="24"/>
              </w:rPr>
              <w:t>Task</w:t>
            </w:r>
          </w:p>
        </w:tc>
        <w:tc>
          <w:tcPr>
            <w:tcW w:w="6798" w:type="dxa"/>
            <w:shd w:val="clear" w:color="auto" w:fill="244061" w:themeFill="accent1" w:themeFillShade="80"/>
          </w:tcPr>
          <w:p w14:paraId="75DFA8CB" w14:textId="77777777" w:rsidR="00721DB7" w:rsidRPr="001247D9" w:rsidRDefault="00721DB7" w:rsidP="00CB529B">
            <w:pPr>
              <w:jc w:val="center"/>
              <w:rPr>
                <w:rFonts w:eastAsia="Times New Roman"/>
                <w:color w:val="FFFFFF" w:themeColor="background1"/>
                <w:sz w:val="24"/>
              </w:rPr>
            </w:pPr>
            <w:r w:rsidRPr="001247D9">
              <w:rPr>
                <w:rFonts w:eastAsia="Times New Roman"/>
                <w:color w:val="FFFFFF" w:themeColor="background1"/>
                <w:sz w:val="24"/>
              </w:rPr>
              <w:t>Notes</w:t>
            </w:r>
          </w:p>
        </w:tc>
      </w:tr>
      <w:tr w:rsidR="00CB529B" w14:paraId="5208497F" w14:textId="77777777" w:rsidTr="001247D9">
        <w:tc>
          <w:tcPr>
            <w:tcW w:w="3398" w:type="dxa"/>
          </w:tcPr>
          <w:p w14:paraId="6FEEFDD9" w14:textId="77777777" w:rsidR="00CB529B" w:rsidRPr="0066668A" w:rsidRDefault="00CB529B" w:rsidP="000B5939">
            <w:pPr>
              <w:jc w:val="both"/>
            </w:pPr>
            <w:r>
              <w:t>Determine staffing needs</w:t>
            </w:r>
            <w:r w:rsidR="00CE5258">
              <w:t>.</w:t>
            </w:r>
          </w:p>
        </w:tc>
        <w:tc>
          <w:tcPr>
            <w:tcW w:w="6798" w:type="dxa"/>
          </w:tcPr>
          <w:p w14:paraId="3E8D692A" w14:textId="77777777" w:rsidR="00CB529B" w:rsidRDefault="00CB529B" w:rsidP="000B5939">
            <w:pPr>
              <w:jc w:val="both"/>
              <w:rPr>
                <w:rFonts w:eastAsia="Times New Roman" w:cs="Arial"/>
                <w:color w:val="333333"/>
              </w:rPr>
            </w:pPr>
            <w:r>
              <w:rPr>
                <w:rFonts w:eastAsia="Times New Roman" w:cs="Arial"/>
                <w:color w:val="333333"/>
              </w:rPr>
              <w:t>Limited to staff with direct contact</w:t>
            </w:r>
            <w:r w:rsidR="00CE5258">
              <w:rPr>
                <w:rFonts w:eastAsia="Times New Roman" w:cs="Arial"/>
                <w:color w:val="333333"/>
              </w:rPr>
              <w:t>.</w:t>
            </w:r>
          </w:p>
        </w:tc>
      </w:tr>
      <w:tr w:rsidR="00721DB7" w14:paraId="0E72B478" w14:textId="77777777" w:rsidTr="001247D9">
        <w:tc>
          <w:tcPr>
            <w:tcW w:w="3398" w:type="dxa"/>
          </w:tcPr>
          <w:p w14:paraId="22F873CA" w14:textId="3B5CAF0D" w:rsidR="00721DB7" w:rsidRDefault="00F01E26" w:rsidP="00CB529B">
            <w:pPr>
              <w:rPr>
                <w:rFonts w:eastAsia="Times New Roman" w:cs="Arial"/>
                <w:color w:val="333333"/>
              </w:rPr>
            </w:pPr>
            <w:r>
              <w:rPr>
                <w:rFonts w:eastAsia="Times New Roman" w:cs="Arial"/>
                <w:color w:val="333333"/>
              </w:rPr>
              <w:t>Develop HR policy on employee wearing of PPE</w:t>
            </w:r>
            <w:r w:rsidR="00C12215">
              <w:rPr>
                <w:rFonts w:eastAsia="Times New Roman" w:cs="Arial"/>
                <w:color w:val="333333"/>
              </w:rPr>
              <w:t>.</w:t>
            </w:r>
          </w:p>
        </w:tc>
        <w:tc>
          <w:tcPr>
            <w:tcW w:w="6798" w:type="dxa"/>
          </w:tcPr>
          <w:p w14:paraId="307EE061" w14:textId="5AB44E23" w:rsidR="00721DB7" w:rsidRPr="00F01E26" w:rsidRDefault="00C12215" w:rsidP="00C12215">
            <w:pPr>
              <w:jc w:val="both"/>
              <w:rPr>
                <w:rFonts w:eastAsia="Times New Roman" w:cs="Arial"/>
                <w:color w:val="333333"/>
              </w:rPr>
            </w:pPr>
            <w:r>
              <w:rPr>
                <w:rFonts w:eastAsia="Times New Roman" w:cs="Arial"/>
                <w:color w:val="333333"/>
              </w:rPr>
              <w:t xml:space="preserve">A Health Department declared </w:t>
            </w:r>
            <w:r w:rsidR="00F01E26">
              <w:rPr>
                <w:rFonts w:eastAsia="Times New Roman" w:cs="Arial"/>
                <w:color w:val="333333"/>
              </w:rPr>
              <w:t>pandemic</w:t>
            </w:r>
            <w:r>
              <w:rPr>
                <w:rFonts w:eastAsia="Times New Roman" w:cs="Arial"/>
                <w:color w:val="333333"/>
              </w:rPr>
              <w:t xml:space="preserve"> requires the CMHC to implement their policy.</w:t>
            </w:r>
          </w:p>
        </w:tc>
      </w:tr>
      <w:tr w:rsidR="00F01E26" w14:paraId="22568C62" w14:textId="77777777" w:rsidTr="001247D9">
        <w:tc>
          <w:tcPr>
            <w:tcW w:w="3398" w:type="dxa"/>
          </w:tcPr>
          <w:p w14:paraId="2B6B0A63" w14:textId="78C3CA58" w:rsidR="00F01E26" w:rsidRDefault="00F01E26" w:rsidP="00CB529B">
            <w:pPr>
              <w:rPr>
                <w:rFonts w:eastAsia="Times New Roman" w:cs="Arial"/>
                <w:color w:val="333333"/>
              </w:rPr>
            </w:pPr>
            <w:r>
              <w:rPr>
                <w:rFonts w:eastAsia="Times New Roman" w:cs="Arial"/>
                <w:color w:val="333333"/>
              </w:rPr>
              <w:t>Develop HR policy on providing clients with PPE.</w:t>
            </w:r>
          </w:p>
        </w:tc>
        <w:tc>
          <w:tcPr>
            <w:tcW w:w="6798" w:type="dxa"/>
          </w:tcPr>
          <w:p w14:paraId="447A4930" w14:textId="1F2816BE" w:rsidR="00F01E26" w:rsidRDefault="00F01E26" w:rsidP="00C12215">
            <w:pPr>
              <w:jc w:val="both"/>
              <w:rPr>
                <w:rFonts w:eastAsia="Times New Roman" w:cs="Arial"/>
                <w:color w:val="333333"/>
              </w:rPr>
            </w:pPr>
            <w:r>
              <w:rPr>
                <w:rFonts w:eastAsia="Times New Roman" w:cs="Arial"/>
                <w:color w:val="333333"/>
              </w:rPr>
              <w:t>Home health care clients demanding PPE.  If facilit</w:t>
            </w:r>
            <w:r w:rsidR="00C12215">
              <w:rPr>
                <w:rFonts w:eastAsia="Times New Roman" w:cs="Arial"/>
                <w:color w:val="333333"/>
              </w:rPr>
              <w:t>y remains open, is PPE provided</w:t>
            </w:r>
            <w:r>
              <w:rPr>
                <w:rFonts w:eastAsia="Times New Roman" w:cs="Arial"/>
                <w:color w:val="333333"/>
              </w:rPr>
              <w:t xml:space="preserve"> to all visitors </w:t>
            </w:r>
            <w:r w:rsidR="00C12215">
              <w:rPr>
                <w:rFonts w:eastAsia="Times New Roman" w:cs="Arial"/>
                <w:color w:val="333333"/>
              </w:rPr>
              <w:t>of</w:t>
            </w:r>
            <w:r>
              <w:rPr>
                <w:rFonts w:eastAsia="Times New Roman" w:cs="Arial"/>
                <w:color w:val="333333"/>
              </w:rPr>
              <w:t xml:space="preserve"> the facility.</w:t>
            </w:r>
          </w:p>
        </w:tc>
      </w:tr>
      <w:tr w:rsidR="00F01E26" w14:paraId="7D2D9373" w14:textId="77777777" w:rsidTr="001247D9">
        <w:tc>
          <w:tcPr>
            <w:tcW w:w="3398" w:type="dxa"/>
          </w:tcPr>
          <w:p w14:paraId="61822127" w14:textId="0DCA978F" w:rsidR="00F01E26" w:rsidRDefault="00F01E26" w:rsidP="000B5939">
            <w:pPr>
              <w:jc w:val="both"/>
              <w:rPr>
                <w:rFonts w:eastAsia="Times New Roman" w:cs="Arial"/>
                <w:color w:val="333333"/>
              </w:rPr>
            </w:pPr>
            <w:r w:rsidRPr="0066668A">
              <w:t>Determine appropriate PPE for providers</w:t>
            </w:r>
            <w:r>
              <w:t>.</w:t>
            </w:r>
          </w:p>
        </w:tc>
        <w:tc>
          <w:tcPr>
            <w:tcW w:w="6798" w:type="dxa"/>
          </w:tcPr>
          <w:p w14:paraId="583ED2E6" w14:textId="7864D9A9" w:rsidR="00F01E26" w:rsidRDefault="00F01E26" w:rsidP="000B5939">
            <w:pPr>
              <w:jc w:val="both"/>
              <w:rPr>
                <w:rFonts w:eastAsia="Times New Roman" w:cs="Arial"/>
                <w:color w:val="333333"/>
              </w:rPr>
            </w:pPr>
            <w:r>
              <w:rPr>
                <w:rFonts w:eastAsia="Times New Roman" w:cs="Arial"/>
                <w:color w:val="333333"/>
              </w:rPr>
              <w:t xml:space="preserve">Masks and gloves will be worn during home visits.   Health Department may determine PPE requirements. </w:t>
            </w:r>
          </w:p>
        </w:tc>
      </w:tr>
      <w:tr w:rsidR="00F01E26" w14:paraId="574018C5" w14:textId="77777777" w:rsidTr="001247D9">
        <w:tc>
          <w:tcPr>
            <w:tcW w:w="3398" w:type="dxa"/>
          </w:tcPr>
          <w:p w14:paraId="121B5884" w14:textId="23824216" w:rsidR="00F01E26" w:rsidRPr="0066668A" w:rsidRDefault="00F01E26" w:rsidP="000B5939">
            <w:pPr>
              <w:jc w:val="both"/>
            </w:pPr>
            <w:r w:rsidRPr="0066668A">
              <w:t>Identify suppliers of PPE</w:t>
            </w:r>
            <w:r>
              <w:t>.</w:t>
            </w:r>
          </w:p>
        </w:tc>
        <w:tc>
          <w:tcPr>
            <w:tcW w:w="6798" w:type="dxa"/>
          </w:tcPr>
          <w:p w14:paraId="3E1F7108" w14:textId="572E0335" w:rsidR="00F01E26" w:rsidRDefault="00F01E26" w:rsidP="000B5939">
            <w:pPr>
              <w:jc w:val="both"/>
              <w:rPr>
                <w:rFonts w:eastAsia="Times New Roman" w:cs="Arial"/>
                <w:color w:val="333333"/>
              </w:rPr>
            </w:pPr>
            <w:r>
              <w:rPr>
                <w:rFonts w:eastAsia="Times New Roman" w:cs="Arial"/>
                <w:color w:val="333333"/>
              </w:rPr>
              <w:t>ACME PPE Company.  Additional suppliers need to be identified if normal supply channels are overwhelmed by demand.</w:t>
            </w:r>
          </w:p>
        </w:tc>
      </w:tr>
      <w:tr w:rsidR="00F01E26" w14:paraId="5C1DF714" w14:textId="77777777" w:rsidTr="001247D9">
        <w:tc>
          <w:tcPr>
            <w:tcW w:w="3398" w:type="dxa"/>
          </w:tcPr>
          <w:p w14:paraId="587E9112" w14:textId="77777777" w:rsidR="00F01E26" w:rsidRPr="0066668A" w:rsidRDefault="00F01E26" w:rsidP="000B5939">
            <w:pPr>
              <w:jc w:val="both"/>
            </w:pPr>
            <w:r w:rsidRPr="0066668A">
              <w:t>PPE on hand</w:t>
            </w:r>
            <w:r>
              <w:t>.</w:t>
            </w:r>
          </w:p>
        </w:tc>
        <w:tc>
          <w:tcPr>
            <w:tcW w:w="6798" w:type="dxa"/>
          </w:tcPr>
          <w:p w14:paraId="0A9047C5" w14:textId="22FF9FEA" w:rsidR="00F01E26" w:rsidRDefault="00F01E26" w:rsidP="00F01E26">
            <w:pPr>
              <w:jc w:val="both"/>
              <w:rPr>
                <w:rFonts w:eastAsia="Times New Roman" w:cs="Arial"/>
                <w:color w:val="333333"/>
              </w:rPr>
            </w:pPr>
            <w:r>
              <w:rPr>
                <w:rFonts w:eastAsia="Times New Roman" w:cs="Arial"/>
                <w:color w:val="333333"/>
              </w:rPr>
              <w:t xml:space="preserve">(Enter inventory amount here) </w:t>
            </w:r>
          </w:p>
        </w:tc>
      </w:tr>
      <w:tr w:rsidR="00F01E26" w14:paraId="346AB4BD" w14:textId="77777777" w:rsidTr="001247D9">
        <w:tc>
          <w:tcPr>
            <w:tcW w:w="3398" w:type="dxa"/>
          </w:tcPr>
          <w:p w14:paraId="049CA20C" w14:textId="77777777" w:rsidR="00F01E26" w:rsidRPr="0066668A" w:rsidRDefault="00F01E26" w:rsidP="00721DB7">
            <w:r w:rsidRPr="0066668A">
              <w:t xml:space="preserve">Validate and monitor expiration </w:t>
            </w:r>
            <w:r>
              <w:t xml:space="preserve">dates </w:t>
            </w:r>
            <w:r w:rsidRPr="0066668A">
              <w:t>of PPE</w:t>
            </w:r>
            <w:r>
              <w:t>.</w:t>
            </w:r>
          </w:p>
        </w:tc>
        <w:tc>
          <w:tcPr>
            <w:tcW w:w="6798" w:type="dxa"/>
          </w:tcPr>
          <w:p w14:paraId="0801496E" w14:textId="77777777" w:rsidR="00F01E26" w:rsidRDefault="00F01E26" w:rsidP="000B5939">
            <w:pPr>
              <w:jc w:val="both"/>
              <w:rPr>
                <w:rFonts w:eastAsia="Times New Roman" w:cs="Arial"/>
                <w:color w:val="333333"/>
              </w:rPr>
            </w:pPr>
            <w:r>
              <w:rPr>
                <w:rFonts w:eastAsia="Times New Roman" w:cs="Arial"/>
                <w:color w:val="333333"/>
              </w:rPr>
              <w:t>Will be conducted quarterly.</w:t>
            </w:r>
          </w:p>
        </w:tc>
      </w:tr>
      <w:tr w:rsidR="00F01E26" w14:paraId="3EBB82AD" w14:textId="77777777" w:rsidTr="001247D9">
        <w:tc>
          <w:tcPr>
            <w:tcW w:w="3398" w:type="dxa"/>
          </w:tcPr>
          <w:p w14:paraId="7CA47DD7" w14:textId="77777777" w:rsidR="00F01E26" w:rsidRPr="0066668A" w:rsidRDefault="00F01E26" w:rsidP="00B16EA0">
            <w:r>
              <w:t>P</w:t>
            </w:r>
            <w:r w:rsidRPr="0066668A">
              <w:t xml:space="preserve">rocedures </w:t>
            </w:r>
            <w:r w:rsidRPr="0066668A">
              <w:rPr>
                <w:rFonts w:eastAsia="Times New Roman" w:cs="Arial"/>
              </w:rPr>
              <w:t xml:space="preserve">to properly collect and dispose of potentially </w:t>
            </w:r>
            <w:r w:rsidRPr="0066668A">
              <w:rPr>
                <w:rFonts w:eastAsia="Times New Roman" w:cs="Arial"/>
              </w:rPr>
              <w:lastRenderedPageBreak/>
              <w:t>contaminated PPE</w:t>
            </w:r>
            <w:r>
              <w:rPr>
                <w:rFonts w:eastAsia="Times New Roman" w:cs="Arial"/>
              </w:rPr>
              <w:t>.</w:t>
            </w:r>
          </w:p>
        </w:tc>
        <w:tc>
          <w:tcPr>
            <w:tcW w:w="6798" w:type="dxa"/>
          </w:tcPr>
          <w:p w14:paraId="4D7C9060" w14:textId="77777777" w:rsidR="00F01E26" w:rsidRDefault="00F01E26" w:rsidP="00B16EA0">
            <w:pPr>
              <w:jc w:val="both"/>
              <w:rPr>
                <w:rFonts w:eastAsia="Times New Roman" w:cs="Arial"/>
                <w:color w:val="333333"/>
              </w:rPr>
            </w:pPr>
            <w:r>
              <w:rPr>
                <w:rFonts w:eastAsia="Times New Roman" w:cs="Arial"/>
                <w:color w:val="333333"/>
              </w:rPr>
              <w:lastRenderedPageBreak/>
              <w:t>Contracted with local hospital for medical waste disposal.</w:t>
            </w:r>
          </w:p>
        </w:tc>
      </w:tr>
    </w:tbl>
    <w:p w14:paraId="1D07D55A" w14:textId="1900B6D3" w:rsidR="001D7C1B" w:rsidRDefault="001D7C1B" w:rsidP="00D16A74">
      <w:r>
        <w:lastRenderedPageBreak/>
        <w:t xml:space="preserve"> </w:t>
      </w:r>
    </w:p>
    <w:p w14:paraId="310A2440" w14:textId="7B83518A" w:rsidR="00191CC8" w:rsidRDefault="0056713B" w:rsidP="0056713B">
      <w:pPr>
        <w:pStyle w:val="Heading2"/>
      </w:pPr>
      <w:bookmarkStart w:id="54" w:name="_Toc389049708"/>
      <w:r>
        <w:t>Policy Requiring The Wear Of Personal Protective Equipment By Staff</w:t>
      </w:r>
      <w:bookmarkEnd w:id="54"/>
    </w:p>
    <w:p w14:paraId="0018C891" w14:textId="5F180C0D" w:rsidR="00191CC8" w:rsidRDefault="00191CC8" w:rsidP="00191CC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pPr>
      <w:r>
        <w:t xml:space="preserve">Insert CMHCs policy regarding the wear of PPE of staff involved in interaction with </w:t>
      </w:r>
      <w:r w:rsidR="00C12215">
        <w:t>clients</w:t>
      </w:r>
      <w:r>
        <w:t xml:space="preserve"> </w:t>
      </w:r>
    </w:p>
    <w:p w14:paraId="64A6B635" w14:textId="77777777" w:rsidR="005F3911" w:rsidRDefault="00D16A74" w:rsidP="001D7C1B">
      <w:pPr>
        <w:pStyle w:val="Heading1"/>
      </w:pPr>
      <w:bookmarkStart w:id="55" w:name="_Toc389049709"/>
      <w:r>
        <w:t>F</w:t>
      </w:r>
      <w:r w:rsidR="00416104">
        <w:t xml:space="preserve">acility </w:t>
      </w:r>
      <w:r>
        <w:t>E</w:t>
      </w:r>
      <w:r w:rsidR="00416104" w:rsidRPr="00D16A74">
        <w:t>xposure</w:t>
      </w:r>
      <w:r w:rsidR="00416104">
        <w:t xml:space="preserve"> </w:t>
      </w:r>
      <w:r>
        <w:t>C</w:t>
      </w:r>
      <w:r w:rsidR="00416104">
        <w:t>ontrol</w:t>
      </w:r>
      <w:bookmarkEnd w:id="55"/>
    </w:p>
    <w:p w14:paraId="6AA8F800" w14:textId="692974E0" w:rsidR="00416104" w:rsidRDefault="00CE5258" w:rsidP="001247D9">
      <w:pPr>
        <w:jc w:val="both"/>
        <w:rPr>
          <w:rFonts w:eastAsia="Times New Roman"/>
        </w:rPr>
      </w:pPr>
      <w:r w:rsidRPr="00D47EC9">
        <w:t xml:space="preserve">Keep in mind that </w:t>
      </w:r>
      <w:r w:rsidR="00F01E26">
        <w:t>a Pandemic</w:t>
      </w:r>
      <w:r w:rsidRPr="00D47EC9">
        <w:t xml:space="preserve"> can strike suddenly, so people may come to work feeling fine and be si</w:t>
      </w:r>
      <w:r>
        <w:t xml:space="preserve">ck before the day is over.  </w:t>
      </w:r>
      <w:r w:rsidR="00416104">
        <w:rPr>
          <w:rFonts w:eastAsia="Times New Roman"/>
        </w:rPr>
        <w:t xml:space="preserve">Implement procedures </w:t>
      </w:r>
      <w:r w:rsidR="00416104" w:rsidRPr="00A05C79">
        <w:rPr>
          <w:rFonts w:eastAsia="Times New Roman"/>
        </w:rPr>
        <w:t>for increasing the frequency and thoroughness of office cleaning in the event of a pandemic</w:t>
      </w:r>
      <w:r w:rsidR="00416104">
        <w:rPr>
          <w:rFonts w:eastAsia="Times New Roman"/>
        </w:rPr>
        <w:t xml:space="preserve"> such as:</w:t>
      </w:r>
    </w:p>
    <w:p w14:paraId="6F3F15A7" w14:textId="77777777" w:rsidR="00416104" w:rsidRPr="00CE5258" w:rsidRDefault="00416104" w:rsidP="00CA62C6">
      <w:pPr>
        <w:pStyle w:val="ListParagraph"/>
        <w:numPr>
          <w:ilvl w:val="0"/>
          <w:numId w:val="28"/>
        </w:numPr>
        <w:ind w:left="1080"/>
        <w:rPr>
          <w:rFonts w:eastAsia="Times New Roman"/>
        </w:rPr>
      </w:pPr>
      <w:r w:rsidRPr="00CE5258">
        <w:rPr>
          <w:rFonts w:eastAsia="Times New Roman"/>
        </w:rPr>
        <w:t>Disinfecting telephones</w:t>
      </w:r>
      <w:r w:rsidR="0066668A" w:rsidRPr="00CE5258">
        <w:rPr>
          <w:rFonts w:eastAsia="Times New Roman"/>
        </w:rPr>
        <w:t>.</w:t>
      </w:r>
    </w:p>
    <w:p w14:paraId="622E98F5" w14:textId="77777777" w:rsidR="00416104" w:rsidRPr="00CE5258" w:rsidRDefault="00416104" w:rsidP="00CA5870">
      <w:pPr>
        <w:pStyle w:val="ListParagraph"/>
        <w:numPr>
          <w:ilvl w:val="0"/>
          <w:numId w:val="28"/>
        </w:numPr>
        <w:ind w:left="1080"/>
        <w:jc w:val="both"/>
        <w:rPr>
          <w:rFonts w:eastAsia="Times New Roman"/>
        </w:rPr>
      </w:pPr>
      <w:r w:rsidRPr="00CE5258">
        <w:rPr>
          <w:rFonts w:eastAsia="Times New Roman"/>
        </w:rPr>
        <w:t>Disinfecting of public and staff restrooms</w:t>
      </w:r>
      <w:r w:rsidR="0066668A" w:rsidRPr="00CE5258">
        <w:rPr>
          <w:rFonts w:eastAsia="Times New Roman"/>
        </w:rPr>
        <w:t>.</w:t>
      </w:r>
    </w:p>
    <w:p w14:paraId="30AEE16C" w14:textId="77777777" w:rsidR="00416104" w:rsidRPr="00CE5258" w:rsidRDefault="00416104" w:rsidP="00CA5870">
      <w:pPr>
        <w:pStyle w:val="ListParagraph"/>
        <w:numPr>
          <w:ilvl w:val="0"/>
          <w:numId w:val="28"/>
        </w:numPr>
        <w:ind w:left="1080"/>
        <w:jc w:val="both"/>
        <w:rPr>
          <w:rFonts w:eastAsia="Times New Roman"/>
        </w:rPr>
      </w:pPr>
      <w:r w:rsidRPr="00CE5258">
        <w:rPr>
          <w:rFonts w:eastAsia="Times New Roman"/>
        </w:rPr>
        <w:t>Discontinue the practice of employees bringing communal food and beverages.</w:t>
      </w:r>
    </w:p>
    <w:p w14:paraId="400AADB9" w14:textId="77777777" w:rsidR="00416104" w:rsidRPr="00CE5258" w:rsidRDefault="00416104" w:rsidP="00CA5870">
      <w:pPr>
        <w:pStyle w:val="ListParagraph"/>
        <w:numPr>
          <w:ilvl w:val="0"/>
          <w:numId w:val="28"/>
        </w:numPr>
        <w:ind w:left="1080"/>
        <w:jc w:val="both"/>
        <w:rPr>
          <w:rFonts w:eastAsia="Times New Roman"/>
        </w:rPr>
      </w:pPr>
      <w:r w:rsidRPr="00CE5258">
        <w:rPr>
          <w:rFonts w:eastAsia="Times New Roman"/>
        </w:rPr>
        <w:t xml:space="preserve">Consider the wearing of </w:t>
      </w:r>
      <w:r w:rsidR="0066668A" w:rsidRPr="00CE5258">
        <w:rPr>
          <w:rFonts w:eastAsia="Times New Roman"/>
        </w:rPr>
        <w:t>disposable filter masks.</w:t>
      </w:r>
    </w:p>
    <w:p w14:paraId="74B7629A" w14:textId="77777777" w:rsidR="0066668A" w:rsidRPr="00F01E26" w:rsidRDefault="0066668A" w:rsidP="00CA5870">
      <w:pPr>
        <w:pStyle w:val="ListParagraph"/>
        <w:numPr>
          <w:ilvl w:val="0"/>
          <w:numId w:val="28"/>
        </w:numPr>
        <w:ind w:left="1080"/>
        <w:jc w:val="both"/>
        <w:rPr>
          <w:rFonts w:ascii="Arial" w:eastAsia="Times New Roman" w:hAnsi="Arial" w:cs="Arial"/>
        </w:rPr>
      </w:pPr>
      <w:r w:rsidRPr="00CE5258">
        <w:rPr>
          <w:rFonts w:eastAsia="Times New Roman"/>
        </w:rPr>
        <w:t>Implement procedures to properly collect and dispose of potentially contaminated cleaning supplies</w:t>
      </w:r>
      <w:r w:rsidR="00CE5258">
        <w:rPr>
          <w:rFonts w:eastAsia="Times New Roman"/>
        </w:rPr>
        <w:t>.</w:t>
      </w:r>
    </w:p>
    <w:p w14:paraId="7B7021AB" w14:textId="77777777" w:rsidR="00F01E26" w:rsidRPr="00F01E26" w:rsidRDefault="00F01E26" w:rsidP="00CA5870">
      <w:pPr>
        <w:pStyle w:val="ListParagraph"/>
        <w:numPr>
          <w:ilvl w:val="0"/>
          <w:numId w:val="28"/>
        </w:numPr>
        <w:ind w:left="1080"/>
        <w:jc w:val="both"/>
        <w:rPr>
          <w:rFonts w:ascii="Arial" w:eastAsia="Times New Roman" w:hAnsi="Arial" w:cs="Arial"/>
        </w:rPr>
      </w:pPr>
      <w:r>
        <w:rPr>
          <w:rFonts w:eastAsia="Times New Roman"/>
        </w:rPr>
        <w:t>Segregated waiting rooms for those displaying symptoms.</w:t>
      </w:r>
    </w:p>
    <w:p w14:paraId="07E63848" w14:textId="7DE76D10" w:rsidR="00F01E26" w:rsidRPr="00F01E26" w:rsidRDefault="00F01E26" w:rsidP="00CA5870">
      <w:pPr>
        <w:pStyle w:val="ListParagraph"/>
        <w:numPr>
          <w:ilvl w:val="0"/>
          <w:numId w:val="28"/>
        </w:numPr>
        <w:ind w:left="1080"/>
        <w:jc w:val="both"/>
        <w:rPr>
          <w:rFonts w:ascii="Arial" w:eastAsia="Times New Roman" w:hAnsi="Arial" w:cs="Arial"/>
        </w:rPr>
      </w:pPr>
      <w:r>
        <w:rPr>
          <w:rFonts w:eastAsia="Times New Roman"/>
        </w:rPr>
        <w:t xml:space="preserve">Determine </w:t>
      </w:r>
      <w:r w:rsidR="00D35964">
        <w:rPr>
          <w:rFonts w:eastAsia="Times New Roman"/>
        </w:rPr>
        <w:t>i</w:t>
      </w:r>
      <w:r>
        <w:rPr>
          <w:rFonts w:eastAsia="Times New Roman"/>
        </w:rPr>
        <w:t>f</w:t>
      </w:r>
      <w:r w:rsidR="00D35964">
        <w:rPr>
          <w:rFonts w:eastAsia="Times New Roman"/>
        </w:rPr>
        <w:t xml:space="preserve"> the</w:t>
      </w:r>
      <w:r>
        <w:rPr>
          <w:rFonts w:eastAsia="Times New Roman"/>
        </w:rPr>
        <w:t xml:space="preserve"> facility will be closed.</w:t>
      </w:r>
    </w:p>
    <w:p w14:paraId="1757ED92" w14:textId="77777777" w:rsidR="00B52EAE" w:rsidRPr="00B52EAE" w:rsidRDefault="00B52EAE" w:rsidP="00CA5870">
      <w:pPr>
        <w:pStyle w:val="ListParagraph"/>
        <w:numPr>
          <w:ilvl w:val="0"/>
          <w:numId w:val="28"/>
        </w:numPr>
        <w:ind w:left="1080"/>
        <w:jc w:val="both"/>
        <w:rPr>
          <w:rFonts w:ascii="Arial" w:eastAsia="Times New Roman" w:hAnsi="Arial" w:cs="Arial"/>
        </w:rPr>
      </w:pPr>
      <w:r>
        <w:rPr>
          <w:rFonts w:eastAsia="Times New Roman"/>
        </w:rPr>
        <w:t>Determine level of clinical patient care based upon lethality of pandemic.</w:t>
      </w:r>
    </w:p>
    <w:p w14:paraId="7675B6D9" w14:textId="2876E077" w:rsidR="00F01E26" w:rsidRPr="00B52EAE" w:rsidRDefault="00B52EAE" w:rsidP="00CA5870">
      <w:pPr>
        <w:pStyle w:val="ListParagraph"/>
        <w:numPr>
          <w:ilvl w:val="0"/>
          <w:numId w:val="28"/>
        </w:numPr>
        <w:ind w:left="1080"/>
        <w:jc w:val="both"/>
        <w:rPr>
          <w:rFonts w:ascii="Arial" w:eastAsia="Times New Roman" w:hAnsi="Arial" w:cs="Arial"/>
        </w:rPr>
      </w:pPr>
      <w:r>
        <w:rPr>
          <w:rFonts w:eastAsia="Times New Roman"/>
        </w:rPr>
        <w:t>Determine clients seen at a clinic based upon visible symptoms.</w:t>
      </w:r>
      <w:r w:rsidR="00F01E26">
        <w:rPr>
          <w:rFonts w:eastAsia="Times New Roman"/>
        </w:rPr>
        <w:t xml:space="preserve"> </w:t>
      </w:r>
    </w:p>
    <w:p w14:paraId="738DFB36" w14:textId="1BDE3AC7" w:rsidR="00B52EAE" w:rsidRPr="00C12215" w:rsidRDefault="00B52EAE" w:rsidP="00CA5870">
      <w:pPr>
        <w:pStyle w:val="ListParagraph"/>
        <w:numPr>
          <w:ilvl w:val="0"/>
          <w:numId w:val="28"/>
        </w:numPr>
        <w:ind w:left="1080"/>
        <w:jc w:val="both"/>
        <w:rPr>
          <w:rFonts w:ascii="Arial" w:eastAsia="Times New Roman" w:hAnsi="Arial" w:cs="Arial"/>
        </w:rPr>
      </w:pPr>
      <w:r>
        <w:rPr>
          <w:rFonts w:eastAsia="Times New Roman"/>
        </w:rPr>
        <w:t>Determine HVAC capabilities to ensure airborne contaminants are not spread through ventilation system.</w:t>
      </w:r>
    </w:p>
    <w:p w14:paraId="389349AE" w14:textId="77777777" w:rsidR="00C12215" w:rsidRDefault="00C12215" w:rsidP="00C12215">
      <w:pPr>
        <w:rPr>
          <w:rFonts w:ascii="Arial" w:eastAsia="Times New Roman" w:hAnsi="Arial" w:cs="Arial"/>
        </w:rPr>
      </w:pPr>
    </w:p>
    <w:p w14:paraId="17CAC295" w14:textId="77777777" w:rsidR="00C12215" w:rsidRPr="00C12215" w:rsidRDefault="00C12215" w:rsidP="00C12215">
      <w:pPr>
        <w:rPr>
          <w:rFonts w:ascii="Arial" w:eastAsia="Times New Roman" w:hAnsi="Arial" w:cs="Arial"/>
        </w:rPr>
      </w:pPr>
    </w:p>
    <w:p w14:paraId="2956D649" w14:textId="23CF4E5E" w:rsidR="00B52EAE" w:rsidRPr="00CA62C6" w:rsidRDefault="00B52EAE" w:rsidP="001D7C1B">
      <w:pPr>
        <w:pStyle w:val="Heading2"/>
      </w:pPr>
      <w:bookmarkStart w:id="56" w:name="_Toc389049710"/>
      <w:r w:rsidRPr="00CA62C6">
        <w:t xml:space="preserve">Before Arrival </w:t>
      </w:r>
      <w:r w:rsidR="00F44112">
        <w:t xml:space="preserve">of clients or VISITORS </w:t>
      </w:r>
      <w:r w:rsidRPr="00CA62C6">
        <w:t>to a</w:t>
      </w:r>
      <w:r w:rsidRPr="00CA62C6">
        <w:rPr>
          <w:rStyle w:val="Heading3Char"/>
        </w:rPr>
        <w:t xml:space="preserve"> </w:t>
      </w:r>
      <w:r w:rsidRPr="00CA62C6">
        <w:t>Facility</w:t>
      </w:r>
      <w:bookmarkEnd w:id="56"/>
    </w:p>
    <w:p w14:paraId="036769CB" w14:textId="462C7EC2" w:rsidR="00B52EAE" w:rsidRPr="00CA62C6" w:rsidRDefault="00B52EAE" w:rsidP="00B52EAE">
      <w:pPr>
        <w:numPr>
          <w:ilvl w:val="0"/>
          <w:numId w:val="30"/>
        </w:numPr>
        <w:tabs>
          <w:tab w:val="clear" w:pos="720"/>
        </w:tabs>
        <w:spacing w:before="100" w:beforeAutospacing="1" w:after="100" w:afterAutospacing="1" w:line="240" w:lineRule="auto"/>
        <w:ind w:left="1080"/>
        <w:jc w:val="both"/>
        <w:rPr>
          <w:rFonts w:eastAsia="Times New Roman" w:cs="Times New Roman"/>
          <w:szCs w:val="24"/>
        </w:rPr>
      </w:pPr>
      <w:r w:rsidRPr="00CA62C6">
        <w:rPr>
          <w:rFonts w:eastAsia="Times New Roman" w:cs="Times New Roman"/>
          <w:szCs w:val="24"/>
        </w:rPr>
        <w:t xml:space="preserve">When scheduling appointments, instruct </w:t>
      </w:r>
      <w:r w:rsidR="00CE4588">
        <w:rPr>
          <w:rFonts w:eastAsia="Times New Roman" w:cs="Times New Roman"/>
          <w:szCs w:val="24"/>
        </w:rPr>
        <w:t>client’s</w:t>
      </w:r>
      <w:r w:rsidRPr="00CA62C6">
        <w:rPr>
          <w:rFonts w:eastAsia="Times New Roman" w:cs="Times New Roman"/>
          <w:szCs w:val="24"/>
        </w:rPr>
        <w:t xml:space="preserve"> and persons who accompany them to inform providers upon arrival if they have symptoms of any respiratory infection (e.g., cough, runny nose, fever) and to take appropriate preventive actions (e.g., wear a facemask upon entry).</w:t>
      </w:r>
    </w:p>
    <w:p w14:paraId="315237DC" w14:textId="77777777" w:rsidR="00B52EAE" w:rsidRPr="00CA62C6" w:rsidRDefault="00B52EAE" w:rsidP="00B52EAE">
      <w:pPr>
        <w:numPr>
          <w:ilvl w:val="0"/>
          <w:numId w:val="30"/>
        </w:numPr>
        <w:tabs>
          <w:tab w:val="clear" w:pos="720"/>
        </w:tabs>
        <w:spacing w:before="100" w:beforeAutospacing="1" w:after="100" w:afterAutospacing="1" w:line="240" w:lineRule="auto"/>
        <w:ind w:left="1080"/>
        <w:jc w:val="both"/>
        <w:rPr>
          <w:rFonts w:eastAsia="Times New Roman" w:cs="Times New Roman"/>
          <w:szCs w:val="24"/>
        </w:rPr>
      </w:pPr>
      <w:r w:rsidRPr="00CA62C6">
        <w:rPr>
          <w:rFonts w:eastAsia="Times New Roman" w:cs="Times New Roman"/>
          <w:szCs w:val="24"/>
        </w:rPr>
        <w:t xml:space="preserve">During periods of increased influenza activity: </w:t>
      </w:r>
    </w:p>
    <w:p w14:paraId="3A35C5B8" w14:textId="4748697F" w:rsidR="00B52EAE" w:rsidRPr="00CA62C6" w:rsidRDefault="00B52EAE" w:rsidP="00B52EAE">
      <w:pPr>
        <w:numPr>
          <w:ilvl w:val="1"/>
          <w:numId w:val="30"/>
        </w:numPr>
        <w:spacing w:before="100" w:beforeAutospacing="1" w:after="100" w:afterAutospacing="1" w:line="240" w:lineRule="auto"/>
        <w:jc w:val="both"/>
        <w:rPr>
          <w:rFonts w:eastAsia="Times New Roman" w:cs="Times New Roman"/>
          <w:szCs w:val="24"/>
        </w:rPr>
      </w:pPr>
      <w:r w:rsidRPr="00CA62C6">
        <w:rPr>
          <w:rFonts w:eastAsia="Times New Roman" w:cs="Times New Roman"/>
          <w:szCs w:val="24"/>
        </w:rPr>
        <w:t xml:space="preserve">Take steps to minimize elective visits by </w:t>
      </w:r>
      <w:r w:rsidR="00C12215">
        <w:rPr>
          <w:rFonts w:eastAsia="Times New Roman" w:cs="Times New Roman"/>
          <w:szCs w:val="24"/>
        </w:rPr>
        <w:t>clients</w:t>
      </w:r>
      <w:r w:rsidRPr="00CA62C6">
        <w:rPr>
          <w:rFonts w:eastAsia="Times New Roman" w:cs="Times New Roman"/>
          <w:szCs w:val="24"/>
        </w:rPr>
        <w:t xml:space="preserve"> with suspected or confirmed influenza. For example, consider establishing procedures to minimize visits by </w:t>
      </w:r>
      <w:r w:rsidR="00CE4588">
        <w:rPr>
          <w:rFonts w:eastAsia="Times New Roman" w:cs="Times New Roman"/>
          <w:szCs w:val="24"/>
        </w:rPr>
        <w:t>client’s</w:t>
      </w:r>
      <w:r w:rsidRPr="00CA62C6">
        <w:rPr>
          <w:rFonts w:eastAsia="Times New Roman" w:cs="Times New Roman"/>
          <w:szCs w:val="24"/>
        </w:rPr>
        <w:t xml:space="preserve"> seeking care for mild influenza-like illness who are not at increased risk for </w:t>
      </w:r>
      <w:r w:rsidRPr="00CA62C6">
        <w:rPr>
          <w:rFonts w:eastAsia="Times New Roman" w:cs="Times New Roman"/>
          <w:szCs w:val="24"/>
        </w:rPr>
        <w:lastRenderedPageBreak/>
        <w:t xml:space="preserve">complications from influenza (e.g., provide telephone consultation to </w:t>
      </w:r>
      <w:r w:rsidR="00CE4588">
        <w:rPr>
          <w:rFonts w:eastAsia="Times New Roman" w:cs="Times New Roman"/>
          <w:szCs w:val="24"/>
        </w:rPr>
        <w:t>client’s</w:t>
      </w:r>
      <w:r w:rsidRPr="00CA62C6">
        <w:rPr>
          <w:rFonts w:eastAsia="Times New Roman" w:cs="Times New Roman"/>
          <w:szCs w:val="24"/>
        </w:rPr>
        <w:t xml:space="preserve"> with mild respiratory illness to determine if there is a need to visit the facility).</w:t>
      </w:r>
    </w:p>
    <w:p w14:paraId="3BEEF2AB" w14:textId="77777777" w:rsidR="00B52EAE" w:rsidRPr="00CA62C6" w:rsidRDefault="00B52EAE" w:rsidP="001D7C1B">
      <w:pPr>
        <w:pStyle w:val="Heading2"/>
      </w:pPr>
      <w:bookmarkStart w:id="57" w:name="_Toc389049711"/>
      <w:r w:rsidRPr="00CA62C6">
        <w:t>Upon Entry and During Visit to a Facility</w:t>
      </w:r>
      <w:bookmarkEnd w:id="57"/>
    </w:p>
    <w:p w14:paraId="58E06741" w14:textId="77777777" w:rsidR="00B52EAE" w:rsidRPr="00CA62C6" w:rsidRDefault="00B52EAE" w:rsidP="00B52EAE">
      <w:pPr>
        <w:numPr>
          <w:ilvl w:val="0"/>
          <w:numId w:val="31"/>
        </w:numPr>
        <w:tabs>
          <w:tab w:val="clear" w:pos="720"/>
        </w:tabs>
        <w:spacing w:before="100" w:beforeAutospacing="1" w:after="100" w:afterAutospacing="1" w:line="240" w:lineRule="auto"/>
        <w:ind w:left="1080"/>
        <w:jc w:val="both"/>
        <w:rPr>
          <w:rFonts w:eastAsia="Times New Roman" w:cs="Times New Roman"/>
          <w:szCs w:val="24"/>
        </w:rPr>
      </w:pPr>
      <w:r w:rsidRPr="00CA62C6">
        <w:rPr>
          <w:rFonts w:eastAsia="Times New Roman" w:cs="Times New Roman"/>
          <w:szCs w:val="24"/>
        </w:rPr>
        <w:t xml:space="preserve">Take steps to ensure all persons with symptoms of a respiratory infection adhere to respiratory hygiene, cough etiquette, and hand hygiene throughout the duration of the visit. These might include: </w:t>
      </w:r>
    </w:p>
    <w:p w14:paraId="33E6205A" w14:textId="18DFC8C0" w:rsidR="00B52EAE" w:rsidRPr="00CA62C6" w:rsidRDefault="00B52EAE" w:rsidP="00B52EAE">
      <w:pPr>
        <w:numPr>
          <w:ilvl w:val="1"/>
          <w:numId w:val="31"/>
        </w:numPr>
        <w:spacing w:before="100" w:beforeAutospacing="1" w:after="100" w:afterAutospacing="1" w:line="240" w:lineRule="auto"/>
        <w:jc w:val="both"/>
        <w:rPr>
          <w:rFonts w:eastAsia="Times New Roman" w:cs="Times New Roman"/>
          <w:szCs w:val="24"/>
        </w:rPr>
      </w:pPr>
      <w:r w:rsidRPr="00CA62C6">
        <w:rPr>
          <w:rFonts w:eastAsia="Times New Roman" w:cs="Times New Roman"/>
          <w:szCs w:val="24"/>
        </w:rPr>
        <w:t xml:space="preserve">Posting visual alerts (e.g., signs, posters) at the entrance and in strategic places (e.g., waiting areas, elevators, cafeterias) to provide </w:t>
      </w:r>
      <w:r w:rsidR="00CE4588">
        <w:rPr>
          <w:rFonts w:eastAsia="Times New Roman" w:cs="Times New Roman"/>
          <w:szCs w:val="24"/>
        </w:rPr>
        <w:t>client’s</w:t>
      </w:r>
      <w:r w:rsidRPr="00CA62C6">
        <w:rPr>
          <w:rFonts w:eastAsia="Times New Roman" w:cs="Times New Roman"/>
          <w:szCs w:val="24"/>
        </w:rPr>
        <w:t xml:space="preserve"> and providers with instructions (in appropriate languages) about respiratory hygiene and cough etiquette, especially during periods when influenza virus is circulating in the community. Instructions should include: </w:t>
      </w:r>
    </w:p>
    <w:p w14:paraId="1E73DA37" w14:textId="77777777" w:rsidR="00B52EAE" w:rsidRPr="00CA62C6" w:rsidRDefault="00B52EAE" w:rsidP="00B52EAE">
      <w:pPr>
        <w:numPr>
          <w:ilvl w:val="2"/>
          <w:numId w:val="31"/>
        </w:numPr>
        <w:tabs>
          <w:tab w:val="clear" w:pos="2160"/>
        </w:tabs>
        <w:spacing w:before="100" w:beforeAutospacing="1" w:after="100" w:afterAutospacing="1" w:line="240" w:lineRule="auto"/>
        <w:ind w:left="1800"/>
        <w:jc w:val="both"/>
        <w:rPr>
          <w:rFonts w:eastAsia="Times New Roman" w:cs="Times New Roman"/>
          <w:szCs w:val="24"/>
        </w:rPr>
      </w:pPr>
      <w:r w:rsidRPr="00CA62C6">
        <w:rPr>
          <w:rFonts w:eastAsia="Times New Roman" w:cs="Times New Roman"/>
          <w:szCs w:val="24"/>
        </w:rPr>
        <w:t>How to use facemasks or tissues to cover nose and mouth when coughing or sneezing and to dispose of contaminated items in waste receptacles.</w:t>
      </w:r>
    </w:p>
    <w:p w14:paraId="5D872853" w14:textId="77777777" w:rsidR="00B52EAE" w:rsidRPr="00CA62C6" w:rsidRDefault="00B52EAE" w:rsidP="00B52EAE">
      <w:pPr>
        <w:numPr>
          <w:ilvl w:val="2"/>
          <w:numId w:val="31"/>
        </w:numPr>
        <w:tabs>
          <w:tab w:val="clear" w:pos="2160"/>
        </w:tabs>
        <w:spacing w:before="100" w:beforeAutospacing="1" w:after="100" w:afterAutospacing="1" w:line="240" w:lineRule="auto"/>
        <w:ind w:left="1800"/>
        <w:jc w:val="both"/>
        <w:rPr>
          <w:rFonts w:eastAsia="Times New Roman" w:cs="Times New Roman"/>
          <w:szCs w:val="24"/>
        </w:rPr>
      </w:pPr>
      <w:r w:rsidRPr="00CA62C6">
        <w:rPr>
          <w:rFonts w:eastAsia="Times New Roman" w:cs="Times New Roman"/>
          <w:szCs w:val="24"/>
        </w:rPr>
        <w:t>How and when to perform hand hygiene.</w:t>
      </w:r>
    </w:p>
    <w:p w14:paraId="2522E8C6" w14:textId="101B8EA1" w:rsidR="00B52EAE" w:rsidRPr="00CA62C6" w:rsidRDefault="00B52EAE" w:rsidP="00B52EAE">
      <w:pPr>
        <w:numPr>
          <w:ilvl w:val="1"/>
          <w:numId w:val="31"/>
        </w:numPr>
        <w:spacing w:before="100" w:beforeAutospacing="1" w:after="100" w:afterAutospacing="1" w:line="240" w:lineRule="auto"/>
        <w:jc w:val="both"/>
        <w:rPr>
          <w:rFonts w:eastAsia="Times New Roman" w:cs="Times New Roman"/>
          <w:szCs w:val="24"/>
        </w:rPr>
      </w:pPr>
      <w:r w:rsidRPr="00CA62C6">
        <w:rPr>
          <w:rFonts w:eastAsia="Times New Roman" w:cs="Times New Roman"/>
          <w:szCs w:val="24"/>
        </w:rPr>
        <w:t xml:space="preserve">Implementing procedures during patient registration that facilitate adherence to appropriate precautions (e.g., at the time of </w:t>
      </w:r>
      <w:r w:rsidR="00CB50E5">
        <w:rPr>
          <w:rFonts w:eastAsia="Times New Roman" w:cs="Times New Roman"/>
          <w:szCs w:val="24"/>
        </w:rPr>
        <w:t>client</w:t>
      </w:r>
      <w:r w:rsidRPr="00CA62C6">
        <w:rPr>
          <w:rFonts w:eastAsia="Times New Roman" w:cs="Times New Roman"/>
          <w:szCs w:val="24"/>
        </w:rPr>
        <w:t xml:space="preserve"> check-in, inquire about presence of symptoms of a respiratory infection, and if present, provide instructions).</w:t>
      </w:r>
    </w:p>
    <w:p w14:paraId="4748A7A1" w14:textId="4D4349F0" w:rsidR="00B52EAE" w:rsidRPr="00CA62C6" w:rsidRDefault="00B52EAE" w:rsidP="00B52EAE">
      <w:pPr>
        <w:numPr>
          <w:ilvl w:val="0"/>
          <w:numId w:val="31"/>
        </w:numPr>
        <w:tabs>
          <w:tab w:val="clear" w:pos="720"/>
        </w:tabs>
        <w:spacing w:before="100" w:beforeAutospacing="1" w:after="100" w:afterAutospacing="1" w:line="240" w:lineRule="auto"/>
        <w:ind w:left="1080"/>
        <w:jc w:val="both"/>
        <w:rPr>
          <w:rFonts w:eastAsia="Times New Roman" w:cs="Times New Roman"/>
          <w:szCs w:val="24"/>
        </w:rPr>
      </w:pPr>
      <w:r w:rsidRPr="00CA62C6">
        <w:rPr>
          <w:rFonts w:eastAsia="Times New Roman" w:cs="Times New Roman"/>
          <w:szCs w:val="24"/>
        </w:rPr>
        <w:t xml:space="preserve">Provide facemasks to </w:t>
      </w:r>
      <w:r w:rsidR="00F44112">
        <w:rPr>
          <w:rFonts w:eastAsia="Times New Roman" w:cs="Times New Roman"/>
          <w:szCs w:val="24"/>
        </w:rPr>
        <w:t>clients</w:t>
      </w:r>
      <w:r w:rsidRPr="00CA62C6">
        <w:rPr>
          <w:rFonts w:eastAsia="Times New Roman" w:cs="Times New Roman"/>
          <w:szCs w:val="24"/>
        </w:rPr>
        <w:t xml:space="preserve"> with signs and symptoms of respiratory infection.</w:t>
      </w:r>
    </w:p>
    <w:p w14:paraId="4953B211" w14:textId="5CB38D8B" w:rsidR="00B52EAE" w:rsidRPr="00CA62C6" w:rsidRDefault="00B52EAE" w:rsidP="00B52EAE">
      <w:pPr>
        <w:numPr>
          <w:ilvl w:val="0"/>
          <w:numId w:val="31"/>
        </w:numPr>
        <w:tabs>
          <w:tab w:val="clear" w:pos="720"/>
        </w:tabs>
        <w:spacing w:before="100" w:beforeAutospacing="1" w:after="100" w:afterAutospacing="1" w:line="240" w:lineRule="auto"/>
        <w:ind w:left="1080"/>
        <w:jc w:val="both"/>
        <w:rPr>
          <w:rFonts w:eastAsia="Times New Roman" w:cs="Times New Roman"/>
          <w:szCs w:val="24"/>
        </w:rPr>
      </w:pPr>
      <w:r w:rsidRPr="00CA62C6">
        <w:rPr>
          <w:rFonts w:eastAsia="Times New Roman" w:cs="Times New Roman"/>
          <w:szCs w:val="24"/>
        </w:rPr>
        <w:t xml:space="preserve">Provide supplies to perform hand hygiene to all </w:t>
      </w:r>
      <w:r w:rsidR="00CE4588">
        <w:rPr>
          <w:rFonts w:eastAsia="Times New Roman" w:cs="Times New Roman"/>
          <w:szCs w:val="24"/>
        </w:rPr>
        <w:t>client’s</w:t>
      </w:r>
      <w:r w:rsidRPr="00CA62C6">
        <w:rPr>
          <w:rFonts w:eastAsia="Times New Roman" w:cs="Times New Roman"/>
          <w:szCs w:val="24"/>
        </w:rPr>
        <w:t xml:space="preserve"> upon arrival to facility (e.g., at entrances of facility, waiting rooms, at </w:t>
      </w:r>
      <w:r w:rsidR="00CB50E5">
        <w:rPr>
          <w:rFonts w:eastAsia="Times New Roman" w:cs="Times New Roman"/>
          <w:szCs w:val="24"/>
        </w:rPr>
        <w:t>client</w:t>
      </w:r>
      <w:r w:rsidRPr="00CA62C6">
        <w:rPr>
          <w:rFonts w:eastAsia="Times New Roman" w:cs="Times New Roman"/>
          <w:szCs w:val="24"/>
        </w:rPr>
        <w:t xml:space="preserve"> check-in) and throughout the entire duration of the visit to the facility.</w:t>
      </w:r>
    </w:p>
    <w:p w14:paraId="2AE30334" w14:textId="4AFA4BEB" w:rsidR="00B52EAE" w:rsidRPr="00CA62C6" w:rsidRDefault="00B52EAE" w:rsidP="00B52EAE">
      <w:pPr>
        <w:numPr>
          <w:ilvl w:val="0"/>
          <w:numId w:val="31"/>
        </w:numPr>
        <w:tabs>
          <w:tab w:val="clear" w:pos="720"/>
        </w:tabs>
        <w:spacing w:before="100" w:beforeAutospacing="1" w:after="100" w:afterAutospacing="1" w:line="240" w:lineRule="auto"/>
        <w:ind w:left="1080"/>
        <w:jc w:val="both"/>
        <w:rPr>
          <w:rFonts w:eastAsia="Times New Roman" w:cs="Times New Roman"/>
          <w:szCs w:val="24"/>
        </w:rPr>
      </w:pPr>
      <w:r w:rsidRPr="00CA62C6">
        <w:rPr>
          <w:rFonts w:eastAsia="Times New Roman" w:cs="Times New Roman"/>
          <w:szCs w:val="24"/>
        </w:rPr>
        <w:t xml:space="preserve">Provide space and encourage persons with symptoms of respiratory infections to sit as far away from others as possible. If available, facilities may wish to place these </w:t>
      </w:r>
      <w:r w:rsidR="00CE4588">
        <w:rPr>
          <w:rFonts w:eastAsia="Times New Roman" w:cs="Times New Roman"/>
          <w:szCs w:val="24"/>
        </w:rPr>
        <w:t>client’s</w:t>
      </w:r>
      <w:r w:rsidRPr="00CA62C6">
        <w:rPr>
          <w:rFonts w:eastAsia="Times New Roman" w:cs="Times New Roman"/>
          <w:szCs w:val="24"/>
        </w:rPr>
        <w:t xml:space="preserve"> in a separate area while waiting for care.</w:t>
      </w:r>
    </w:p>
    <w:p w14:paraId="3A4EAA54" w14:textId="1074A648" w:rsidR="00416104" w:rsidRPr="002B39BE" w:rsidRDefault="00B52EAE" w:rsidP="002B39BE">
      <w:pPr>
        <w:jc w:val="both"/>
        <w:rPr>
          <w:rFonts w:eastAsia="Times New Roman" w:cs="Arial"/>
          <w:sz w:val="20"/>
        </w:rPr>
      </w:pPr>
      <w:r w:rsidRPr="00FD55CA">
        <w:rPr>
          <w:rFonts w:eastAsia="Times New Roman" w:cs="Times New Roman"/>
          <w:szCs w:val="24"/>
        </w:rPr>
        <w:t xml:space="preserve">During periods of increased community influenza activity, facilities should consider setting up triage stations that facilitate rapid screening of </w:t>
      </w:r>
      <w:r w:rsidR="00CE4588">
        <w:rPr>
          <w:rFonts w:eastAsia="Times New Roman" w:cs="Times New Roman"/>
          <w:szCs w:val="24"/>
        </w:rPr>
        <w:t>client’s</w:t>
      </w:r>
      <w:r w:rsidRPr="00FD55CA">
        <w:rPr>
          <w:rFonts w:eastAsia="Times New Roman" w:cs="Times New Roman"/>
          <w:szCs w:val="24"/>
        </w:rPr>
        <w:t xml:space="preserve"> for symptoms of influenza and separation from other </w:t>
      </w:r>
      <w:r w:rsidR="00CE4588">
        <w:rPr>
          <w:rFonts w:eastAsia="Times New Roman" w:cs="Times New Roman"/>
          <w:szCs w:val="24"/>
        </w:rPr>
        <w:t>client’s</w:t>
      </w:r>
      <w:r w:rsidRPr="00FD55CA">
        <w:rPr>
          <w:rFonts w:eastAsia="Times New Roman" w:cs="Times New Roman"/>
          <w:szCs w:val="24"/>
        </w:rPr>
        <w:t>.</w:t>
      </w:r>
    </w:p>
    <w:p w14:paraId="76E92012" w14:textId="77777777" w:rsidR="00BB4D6D" w:rsidRPr="004D64F8" w:rsidRDefault="00BB4D6D" w:rsidP="001D7C1B">
      <w:pPr>
        <w:pStyle w:val="Heading1"/>
      </w:pPr>
      <w:bookmarkStart w:id="58" w:name="_Toc389049712"/>
      <w:r w:rsidRPr="004D64F8">
        <w:t>Information Management</w:t>
      </w:r>
      <w:bookmarkEnd w:id="58"/>
      <w:r w:rsidRPr="004D64F8">
        <w:t xml:space="preserve"> </w:t>
      </w:r>
    </w:p>
    <w:p w14:paraId="68803E49" w14:textId="77777777" w:rsidR="00BB4D6D" w:rsidRDefault="00BB4D6D" w:rsidP="004A4D5A">
      <w:pPr>
        <w:jc w:val="both"/>
        <w:rPr>
          <w:rFonts w:ascii="Times New Roman" w:hAnsi="Times New Roman" w:cs="Times New Roman"/>
          <w:color w:val="000000"/>
        </w:rPr>
      </w:pPr>
      <w:r w:rsidRPr="00617E13">
        <w:t>Improved situational awareness through information sharing regarding both patients and resources will e</w:t>
      </w:r>
      <w:r>
        <w:t xml:space="preserve">nable better management of assets during a pandemic and provide for real time epidemiological analysis. KDHE will utilize the Kansas Health Alert Network (KS-HAN) to communicate relevant pandemic influenza information to </w:t>
      </w:r>
      <w:r w:rsidR="009C6F03">
        <w:t>CMHCs</w:t>
      </w:r>
      <w:r>
        <w:t xml:space="preserve">. </w:t>
      </w:r>
    </w:p>
    <w:p w14:paraId="1AE25827" w14:textId="77777777" w:rsidR="00BB4D6D" w:rsidRDefault="00D16A74" w:rsidP="001D7C1B">
      <w:pPr>
        <w:pStyle w:val="Heading2"/>
      </w:pPr>
      <w:bookmarkStart w:id="59" w:name="_Toc389049713"/>
      <w:r>
        <w:t xml:space="preserve">Internal </w:t>
      </w:r>
      <w:r w:rsidRPr="00D16A74">
        <w:t>Information</w:t>
      </w:r>
      <w:r>
        <w:t xml:space="preserve"> and Communication</w:t>
      </w:r>
      <w:bookmarkEnd w:id="59"/>
    </w:p>
    <w:p w14:paraId="785C9DA4" w14:textId="77777777" w:rsidR="00D47EC9" w:rsidRDefault="00BB4D6D" w:rsidP="00BB4D6D">
      <w:pPr>
        <w:jc w:val="both"/>
      </w:pPr>
      <w:r w:rsidRPr="004D64F8">
        <w:t>In an emergency, accurate, consistent and timely messages are key in notifying and educating the</w:t>
      </w:r>
      <w:r>
        <w:t xml:space="preserve"> staff. These messages will include </w:t>
      </w:r>
      <w:r w:rsidRPr="004D64F8">
        <w:t xml:space="preserve">notifying and facilitating movement of emergency staff to their assigned duties and stations, and in activating the emergency plan as intended. </w:t>
      </w:r>
      <w:r w:rsidR="00D47EC9">
        <w:t xml:space="preserve"> </w:t>
      </w:r>
    </w:p>
    <w:p w14:paraId="141895BD" w14:textId="77777777" w:rsidR="00CF4846" w:rsidRDefault="00CF4846" w:rsidP="00BB4D6D">
      <w:pPr>
        <w:jc w:val="both"/>
      </w:pPr>
      <w:r w:rsidRPr="00CF4846">
        <w:lastRenderedPageBreak/>
        <w:t>Provide training, education and informational material about business-essential job functions and employee health and safety, including proper hygiene practices and the use of any personal protective equipment to be used in the workplace.</w:t>
      </w:r>
    </w:p>
    <w:p w14:paraId="0E354290" w14:textId="77777777" w:rsidR="00BB4D6D" w:rsidRPr="004D64F8" w:rsidRDefault="00AB392F" w:rsidP="00BB4D6D">
      <w:pPr>
        <w:jc w:val="both"/>
      </w:pPr>
      <w:r>
        <w:t>At a minimum t</w:t>
      </w:r>
      <w:r w:rsidR="00BB4D6D" w:rsidRPr="004D64F8">
        <w:t>he following issues that</w:t>
      </w:r>
      <w:r w:rsidR="00BB4D6D">
        <w:t xml:space="preserve"> </w:t>
      </w:r>
      <w:r>
        <w:t>should be discussed and disseminated to staff:</w:t>
      </w:r>
    </w:p>
    <w:p w14:paraId="2C474C0E" w14:textId="77777777" w:rsidR="00524488" w:rsidRDefault="00BB4D6D" w:rsidP="00524488">
      <w:pPr>
        <w:spacing w:after="0"/>
        <w:ind w:left="1080" w:hanging="360"/>
        <w:jc w:val="both"/>
      </w:pPr>
      <w:r w:rsidRPr="004D64F8">
        <w:t xml:space="preserve">• </w:t>
      </w:r>
      <w:r>
        <w:tab/>
        <w:t>Daily staff meetings will be held, either in-person or conference call, to update staff on the current pandemic situation</w:t>
      </w:r>
      <w:r w:rsidR="009C6F03">
        <w:t>.</w:t>
      </w:r>
    </w:p>
    <w:p w14:paraId="463D8256" w14:textId="0095E76B" w:rsidR="00BB4D6D" w:rsidRDefault="00BB4D6D" w:rsidP="00CA62C6">
      <w:pPr>
        <w:pStyle w:val="ListParagraph"/>
        <w:numPr>
          <w:ilvl w:val="0"/>
          <w:numId w:val="27"/>
        </w:numPr>
        <w:spacing w:after="0"/>
        <w:jc w:val="both"/>
      </w:pPr>
      <w:r>
        <w:t xml:space="preserve">Identify any unique </w:t>
      </w:r>
      <w:r w:rsidR="00CB50E5">
        <w:t>client</w:t>
      </w:r>
      <w:r>
        <w:t xml:space="preserve"> requirements</w:t>
      </w:r>
      <w:r w:rsidR="009C6F03">
        <w:t>.</w:t>
      </w:r>
    </w:p>
    <w:p w14:paraId="40BE017F" w14:textId="33F1C486" w:rsidR="00524488" w:rsidRDefault="00BB4D6D" w:rsidP="00CA62C6">
      <w:pPr>
        <w:pStyle w:val="ListParagraph"/>
        <w:numPr>
          <w:ilvl w:val="0"/>
          <w:numId w:val="27"/>
        </w:numPr>
        <w:jc w:val="both"/>
      </w:pPr>
      <w:r>
        <w:t xml:space="preserve">Identify </w:t>
      </w:r>
      <w:r w:rsidR="00524488">
        <w:t xml:space="preserve">provider </w:t>
      </w:r>
      <w:r>
        <w:t>staffing requirement</w:t>
      </w:r>
      <w:r w:rsidR="00524488">
        <w:t>s</w:t>
      </w:r>
      <w:r>
        <w:t xml:space="preserve"> relating to </w:t>
      </w:r>
      <w:r w:rsidR="00CB50E5">
        <w:t>client</w:t>
      </w:r>
      <w:r>
        <w:t xml:space="preserve"> care</w:t>
      </w:r>
      <w:r w:rsidR="009C6F03">
        <w:t>.</w:t>
      </w:r>
    </w:p>
    <w:p w14:paraId="544C4053" w14:textId="77777777" w:rsidR="00524488" w:rsidRDefault="00524488" w:rsidP="00CA62C6">
      <w:pPr>
        <w:pStyle w:val="ListParagraph"/>
        <w:numPr>
          <w:ilvl w:val="0"/>
          <w:numId w:val="27"/>
        </w:numPr>
        <w:jc w:val="both"/>
      </w:pPr>
      <w:r>
        <w:t>Identify administrative staffing requirements.</w:t>
      </w:r>
    </w:p>
    <w:p w14:paraId="0C4C8C2B" w14:textId="77777777" w:rsidR="00BB4D6D" w:rsidRDefault="00BB4D6D" w:rsidP="00CA62C6">
      <w:pPr>
        <w:pStyle w:val="ListParagraph"/>
        <w:numPr>
          <w:ilvl w:val="0"/>
          <w:numId w:val="27"/>
        </w:numPr>
        <w:jc w:val="both"/>
      </w:pPr>
      <w:r>
        <w:t>Update</w:t>
      </w:r>
      <w:r w:rsidR="009C6F03">
        <w:t>s provided to staff from KS-HAN</w:t>
      </w:r>
      <w:r>
        <w:t xml:space="preserve"> to provide a statewide mental health awareness picture</w:t>
      </w:r>
      <w:r w:rsidR="009C6F03">
        <w:t>.</w:t>
      </w:r>
    </w:p>
    <w:p w14:paraId="6FAA0331" w14:textId="64FEA89D" w:rsidR="00BB4D6D" w:rsidRDefault="00BB4D6D" w:rsidP="00CA62C6">
      <w:pPr>
        <w:pStyle w:val="ListParagraph"/>
        <w:numPr>
          <w:ilvl w:val="0"/>
          <w:numId w:val="27"/>
        </w:numPr>
        <w:spacing w:after="0"/>
        <w:jc w:val="both"/>
      </w:pPr>
      <w:r>
        <w:t xml:space="preserve">Provide staff with any </w:t>
      </w:r>
      <w:r w:rsidR="00F44112">
        <w:t xml:space="preserve">CDC, KDHE, </w:t>
      </w:r>
      <w:r>
        <w:t xml:space="preserve">KDADS </w:t>
      </w:r>
      <w:r w:rsidR="00F44112">
        <w:t xml:space="preserve">or ESF 8 </w:t>
      </w:r>
      <w:r>
        <w:t>updat</w:t>
      </w:r>
      <w:r w:rsidR="009C6F03">
        <w:t>es.</w:t>
      </w:r>
    </w:p>
    <w:p w14:paraId="68496A21" w14:textId="77777777" w:rsidR="00EF38CE" w:rsidRDefault="00EF38CE" w:rsidP="00CA62C6">
      <w:pPr>
        <w:pStyle w:val="ListParagraph"/>
        <w:numPr>
          <w:ilvl w:val="0"/>
          <w:numId w:val="27"/>
        </w:numPr>
        <w:spacing w:after="0"/>
        <w:jc w:val="both"/>
      </w:pPr>
      <w:r>
        <w:t>CMHC Disaster Coordinator will provide catchment area updates as provided by County Emergency Managers or ESF 8 Coordinators.</w:t>
      </w:r>
    </w:p>
    <w:p w14:paraId="63797397" w14:textId="77777777" w:rsidR="00BB4D6D" w:rsidRDefault="00BB4D6D" w:rsidP="00AB392F">
      <w:pPr>
        <w:spacing w:after="0"/>
        <w:ind w:left="1080" w:hanging="360"/>
        <w:jc w:val="both"/>
      </w:pPr>
      <w:r w:rsidRPr="004D64F8">
        <w:t xml:space="preserve">• </w:t>
      </w:r>
      <w:r>
        <w:tab/>
        <w:t>CMHC providers will be provided i</w:t>
      </w:r>
      <w:r w:rsidRPr="00925662">
        <w:t>nformation and guid</w:t>
      </w:r>
      <w:r>
        <w:t>elines for safe interaction with their clients</w:t>
      </w:r>
      <w:r w:rsidR="009C6F03">
        <w:t>.</w:t>
      </w:r>
    </w:p>
    <w:p w14:paraId="45544E82" w14:textId="77777777" w:rsidR="00BB4D6D" w:rsidRDefault="00BB4D6D" w:rsidP="00CA62C6">
      <w:pPr>
        <w:pStyle w:val="ListParagraph"/>
        <w:numPr>
          <w:ilvl w:val="0"/>
          <w:numId w:val="21"/>
        </w:numPr>
        <w:jc w:val="both"/>
      </w:pPr>
      <w:r>
        <w:t>The CEO or designee will determine if it is</w:t>
      </w:r>
      <w:r w:rsidRPr="00E91106">
        <w:t xml:space="preserve"> necessary to establish </w:t>
      </w:r>
      <w:r>
        <w:t xml:space="preserve">a </w:t>
      </w:r>
      <w:r w:rsidRPr="00E91106">
        <w:t>Family Assistance Center where information can be received and disseminated by means other than personal contact, in order to red</w:t>
      </w:r>
      <w:r>
        <w:t>uce potential exposure to virus</w:t>
      </w:r>
      <w:r w:rsidR="009C6F03">
        <w:t>.</w:t>
      </w:r>
    </w:p>
    <w:p w14:paraId="4E54A538" w14:textId="77777777" w:rsidR="00BB4D6D" w:rsidRDefault="00BB4D6D" w:rsidP="00CA62C6">
      <w:pPr>
        <w:pStyle w:val="ListParagraph"/>
        <w:numPr>
          <w:ilvl w:val="0"/>
          <w:numId w:val="21"/>
        </w:numPr>
        <w:jc w:val="both"/>
      </w:pPr>
      <w:r>
        <w:t>Identify</w:t>
      </w:r>
      <w:r w:rsidRPr="009E3065">
        <w:t xml:space="preserve"> psychological reactions and </w:t>
      </w:r>
      <w:r>
        <w:t xml:space="preserve">develop </w:t>
      </w:r>
      <w:r w:rsidRPr="009E3065">
        <w:t>recommendations</w:t>
      </w:r>
      <w:r>
        <w:t xml:space="preserve"> for positive coping strategies</w:t>
      </w:r>
      <w:r w:rsidR="009C6F03">
        <w:t>.</w:t>
      </w:r>
    </w:p>
    <w:p w14:paraId="205346F0" w14:textId="77777777" w:rsidR="004A4D5A" w:rsidRDefault="00BB4D6D" w:rsidP="00CA62C6">
      <w:pPr>
        <w:pStyle w:val="ListParagraph"/>
        <w:numPr>
          <w:ilvl w:val="0"/>
          <w:numId w:val="21"/>
        </w:numPr>
        <w:jc w:val="both"/>
      </w:pPr>
      <w:r>
        <w:t>Develop m</w:t>
      </w:r>
      <w:r w:rsidRPr="00CC36EF">
        <w:t xml:space="preserve">utual aid strategies among community mental </w:t>
      </w:r>
      <w:r>
        <w:t>health centers</w:t>
      </w:r>
      <w:r w:rsidR="009C6F03">
        <w:t>.</w:t>
      </w:r>
    </w:p>
    <w:p w14:paraId="4D3C6B1E" w14:textId="2257AFD1" w:rsidR="00BB4D6D" w:rsidRDefault="00D47EC9" w:rsidP="00363B18">
      <w:pPr>
        <w:pStyle w:val="ListParagraph"/>
        <w:numPr>
          <w:ilvl w:val="0"/>
          <w:numId w:val="21"/>
        </w:numPr>
        <w:jc w:val="both"/>
      </w:pPr>
      <w:r>
        <w:rPr>
          <w:rFonts w:eastAsia="Times New Roman" w:cs="Arial"/>
        </w:rPr>
        <w:t>E</w:t>
      </w:r>
      <w:r w:rsidRPr="00D47EC9">
        <w:rPr>
          <w:rFonts w:eastAsia="Times New Roman" w:cs="Arial"/>
        </w:rPr>
        <w:t>ncourage employees, who are able, to receive flu vaccinations on an annual basis</w:t>
      </w:r>
      <w:r>
        <w:rPr>
          <w:rFonts w:eastAsia="Times New Roman" w:cs="Arial"/>
        </w:rPr>
        <w:t>.</w:t>
      </w:r>
    </w:p>
    <w:p w14:paraId="21E62FCC" w14:textId="77777777" w:rsidR="00BB4D6D" w:rsidRPr="00925662" w:rsidRDefault="00BB4D6D" w:rsidP="001D7C1B">
      <w:pPr>
        <w:pStyle w:val="Heading2"/>
      </w:pPr>
      <w:bookmarkStart w:id="60" w:name="_Toc389049714"/>
      <w:r>
        <w:t>External</w:t>
      </w:r>
      <w:r w:rsidRPr="00925662">
        <w:t xml:space="preserve"> Public Information and Warning</w:t>
      </w:r>
      <w:r w:rsidR="00AB392F">
        <w:t>s</w:t>
      </w:r>
      <w:bookmarkEnd w:id="60"/>
    </w:p>
    <w:p w14:paraId="16C46D0B" w14:textId="77777777" w:rsidR="00BB4D6D" w:rsidRDefault="009C6F03" w:rsidP="00BB4D6D">
      <w:pPr>
        <w:jc w:val="both"/>
      </w:pPr>
      <w:r>
        <w:t>CMHCs</w:t>
      </w:r>
      <w:r w:rsidR="00BB4D6D" w:rsidRPr="00C91392">
        <w:t xml:space="preserve"> will have a role in drafting messages and providing services to established clients and the general population during this time. These messages may also address the expectation of deaths at places other than medical care facilities, depending on the severity of the pandemic. </w:t>
      </w:r>
      <w:r w:rsidR="00BB4D6D">
        <w:t>The CMHC, through the PIO,</w:t>
      </w:r>
      <w:r w:rsidR="00BB4D6D" w:rsidRPr="00925662">
        <w:t xml:space="preserve"> will make </w:t>
      </w:r>
      <w:r w:rsidR="00BB4D6D">
        <w:t>Public Service Announcements that will include:</w:t>
      </w:r>
    </w:p>
    <w:p w14:paraId="089800DD" w14:textId="77777777" w:rsidR="00AB392F" w:rsidRDefault="00AB392F" w:rsidP="00CA62C6">
      <w:pPr>
        <w:pStyle w:val="ListParagraph"/>
        <w:numPr>
          <w:ilvl w:val="0"/>
          <w:numId w:val="21"/>
        </w:numPr>
        <w:jc w:val="both"/>
      </w:pPr>
      <w:r w:rsidRPr="004D64F8">
        <w:t>Mechanisms for communication with the public will vary depending on the phase of the pandemic and its imp</w:t>
      </w:r>
      <w:r>
        <w:t>act on Kansas communities.</w:t>
      </w:r>
    </w:p>
    <w:p w14:paraId="4A65C4CC" w14:textId="77777777" w:rsidR="00BB4D6D" w:rsidRDefault="00BB4D6D" w:rsidP="00CA62C6">
      <w:pPr>
        <w:pStyle w:val="ListParagraph"/>
        <w:numPr>
          <w:ilvl w:val="0"/>
          <w:numId w:val="21"/>
        </w:numPr>
        <w:jc w:val="both"/>
      </w:pPr>
      <w:r>
        <w:t>Pamphlets</w:t>
      </w:r>
      <w:r w:rsidRPr="00925662">
        <w:t xml:space="preserve"> </w:t>
      </w:r>
      <w:r>
        <w:t xml:space="preserve">and information </w:t>
      </w:r>
      <w:r w:rsidRPr="00925662">
        <w:t xml:space="preserve">materials </w:t>
      </w:r>
      <w:r>
        <w:t xml:space="preserve">concerning the </w:t>
      </w:r>
      <w:r w:rsidRPr="00925662">
        <w:t>influenza</w:t>
      </w:r>
      <w:r>
        <w:t xml:space="preserve"> pandemic</w:t>
      </w:r>
      <w:r w:rsidR="005C6040">
        <w:t>.</w:t>
      </w:r>
    </w:p>
    <w:p w14:paraId="3D3BADE3" w14:textId="77777777" w:rsidR="00BB4D6D" w:rsidRDefault="00BB4D6D" w:rsidP="00CA62C6">
      <w:pPr>
        <w:pStyle w:val="ListParagraph"/>
        <w:numPr>
          <w:ilvl w:val="0"/>
          <w:numId w:val="21"/>
        </w:numPr>
        <w:jc w:val="both"/>
      </w:pPr>
      <w:r>
        <w:t>Information relative to hours of operation and locations of clinics</w:t>
      </w:r>
      <w:r w:rsidR="005C6040">
        <w:t>.</w:t>
      </w:r>
    </w:p>
    <w:p w14:paraId="358AA6E5" w14:textId="77777777" w:rsidR="005C6040" w:rsidRDefault="00BB4D6D" w:rsidP="00CA62C6">
      <w:pPr>
        <w:pStyle w:val="ListParagraph"/>
        <w:numPr>
          <w:ilvl w:val="0"/>
          <w:numId w:val="21"/>
        </w:numPr>
        <w:spacing w:after="0"/>
        <w:jc w:val="both"/>
      </w:pPr>
      <w:r>
        <w:t>Personal Protective Equipment (PPE) worn by provider to protect their clients from potential contamination</w:t>
      </w:r>
      <w:r w:rsidR="005C6040">
        <w:t>.</w:t>
      </w:r>
    </w:p>
    <w:p w14:paraId="23317955" w14:textId="77777777" w:rsidR="005C6040" w:rsidRDefault="00BB4D6D" w:rsidP="00CA62C6">
      <w:pPr>
        <w:pStyle w:val="ListParagraph"/>
        <w:numPr>
          <w:ilvl w:val="0"/>
          <w:numId w:val="21"/>
        </w:numPr>
        <w:spacing w:after="0"/>
        <w:jc w:val="both"/>
      </w:pPr>
      <w:r w:rsidRPr="00925662">
        <w:t>Basic communication materials (such as question and answer sheets and fact sheets) on influenza, influenza vaccine, antiviral medication and other relevant topics in various languages.</w:t>
      </w:r>
    </w:p>
    <w:p w14:paraId="3C087910" w14:textId="77777777" w:rsidR="005C6040" w:rsidRDefault="00BB4D6D" w:rsidP="00CA62C6">
      <w:pPr>
        <w:pStyle w:val="ListParagraph"/>
        <w:numPr>
          <w:ilvl w:val="0"/>
          <w:numId w:val="21"/>
        </w:numPr>
        <w:spacing w:after="0"/>
        <w:jc w:val="both"/>
      </w:pPr>
      <w:r w:rsidRPr="00925662">
        <w:t xml:space="preserve">General preventive measures such as “dos and </w:t>
      </w:r>
      <w:r>
        <w:t>don’ts” for the general public</w:t>
      </w:r>
      <w:r w:rsidR="005C6040">
        <w:t>.</w:t>
      </w:r>
    </w:p>
    <w:p w14:paraId="2C1923B8" w14:textId="77777777" w:rsidR="00524488" w:rsidRDefault="00BB4D6D" w:rsidP="00CA62C6">
      <w:pPr>
        <w:pStyle w:val="ListParagraph"/>
        <w:numPr>
          <w:ilvl w:val="0"/>
          <w:numId w:val="21"/>
        </w:numPr>
        <w:spacing w:after="0"/>
        <w:jc w:val="both"/>
      </w:pPr>
      <w:r w:rsidRPr="00925662">
        <w:lastRenderedPageBreak/>
        <w:t>Basic information about influenza (including prevent</w:t>
      </w:r>
      <w:r>
        <w:t>ion, symptoms and transmission)</w:t>
      </w:r>
      <w:r w:rsidR="00524488">
        <w:t>.</w:t>
      </w:r>
    </w:p>
    <w:p w14:paraId="5B7C1991" w14:textId="77777777" w:rsidR="00BB4D6D" w:rsidRDefault="00BB4D6D" w:rsidP="00CA62C6">
      <w:pPr>
        <w:pStyle w:val="ListParagraph"/>
        <w:numPr>
          <w:ilvl w:val="0"/>
          <w:numId w:val="21"/>
        </w:numPr>
        <w:spacing w:after="0"/>
        <w:jc w:val="both"/>
      </w:pPr>
      <w:r>
        <w:t>Information on how to access the virtual Family Assistance Center</w:t>
      </w:r>
      <w:r w:rsidR="00524488">
        <w:t>.</w:t>
      </w:r>
    </w:p>
    <w:p w14:paraId="799746C0" w14:textId="77777777" w:rsidR="001247D9" w:rsidRPr="001247D9" w:rsidRDefault="001247D9" w:rsidP="001247D9"/>
    <w:p w14:paraId="109D62C2" w14:textId="11EDAAA0" w:rsidR="001D7C1B" w:rsidRDefault="00E72F1E" w:rsidP="00363B18">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0E4B7D">
        <w:t xml:space="preserve">All attachments must be referenced by </w:t>
      </w:r>
      <w:r w:rsidR="00363B18">
        <w:t>title in the body of this COOP.</w:t>
      </w:r>
    </w:p>
    <w:p w14:paraId="0B649005" w14:textId="77777777" w:rsidR="00363B18" w:rsidRDefault="00363B18">
      <w:pPr>
        <w:rPr>
          <w:caps/>
          <w:color w:val="632423" w:themeColor="accent2" w:themeShade="80"/>
          <w:spacing w:val="20"/>
          <w:sz w:val="28"/>
          <w:szCs w:val="28"/>
        </w:rPr>
      </w:pPr>
      <w:r>
        <w:br w:type="page"/>
      </w:r>
    </w:p>
    <w:p w14:paraId="635918AA" w14:textId="77777777" w:rsidR="00725BE6" w:rsidRPr="00AA691A" w:rsidRDefault="008805F5" w:rsidP="0047737C">
      <w:pPr>
        <w:pStyle w:val="Heading1"/>
      </w:pPr>
      <w:bookmarkStart w:id="61" w:name="_Toc389049715"/>
      <w:r>
        <w:lastRenderedPageBreak/>
        <w:t>Attachment 1</w:t>
      </w:r>
      <w:r w:rsidR="00EA4F38">
        <w:t xml:space="preserve"> – CMHC Organizational Chart</w:t>
      </w:r>
      <w:bookmarkEnd w:id="61"/>
    </w:p>
    <w:p w14:paraId="6C142538" w14:textId="77777777" w:rsidR="00725BE6" w:rsidRDefault="00725BE6">
      <w:pPr>
        <w:widowControl w:val="0"/>
        <w:autoSpaceDE w:val="0"/>
        <w:autoSpaceDN w:val="0"/>
        <w:adjustRightInd w:val="0"/>
        <w:spacing w:line="246" w:lineRule="exact"/>
        <w:rPr>
          <w:rFonts w:ascii="Times New Roman" w:hAnsi="Times New Roman" w:cs="Times New Roman"/>
          <w:sz w:val="28"/>
          <w:szCs w:val="24"/>
        </w:rPr>
      </w:pPr>
    </w:p>
    <w:p w14:paraId="5BE4D206" w14:textId="77777777" w:rsidR="00EA4F38" w:rsidRDefault="00EA4F38" w:rsidP="00362747">
      <w:r>
        <w:rPr>
          <w:noProof/>
        </w:rPr>
        <w:drawing>
          <wp:inline distT="0" distB="0" distL="0" distR="0" wp14:anchorId="40CA633D" wp14:editId="4C1B8323">
            <wp:extent cx="5486400" cy="3200400"/>
            <wp:effectExtent l="57150" t="0" r="11430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45A139B" w14:textId="77777777" w:rsidR="00EA4F38" w:rsidRDefault="00EA4F38" w:rsidP="008805F5">
      <w:pPr>
        <w:pStyle w:val="Heading2"/>
        <w:pBdr>
          <w:bottom w:val="none" w:sz="0" w:space="0" w:color="auto"/>
        </w:pBdr>
      </w:pPr>
    </w:p>
    <w:p w14:paraId="3EAF22EF" w14:textId="77777777" w:rsidR="00EA4F38" w:rsidRDefault="00EA4F38" w:rsidP="008805F5">
      <w:pPr>
        <w:pStyle w:val="Heading2"/>
        <w:pBdr>
          <w:bottom w:val="none" w:sz="0" w:space="0" w:color="auto"/>
        </w:pBdr>
      </w:pPr>
    </w:p>
    <w:p w14:paraId="5FDC0DF4" w14:textId="77777777" w:rsidR="008805F5" w:rsidRDefault="008805F5" w:rsidP="008805F5"/>
    <w:p w14:paraId="18102F65" w14:textId="77777777" w:rsidR="008805F5" w:rsidRDefault="008805F5" w:rsidP="008805F5"/>
    <w:p w14:paraId="3FF702CB" w14:textId="77777777" w:rsidR="008805F5" w:rsidRDefault="008805F5" w:rsidP="008805F5"/>
    <w:p w14:paraId="0232FC11" w14:textId="77777777" w:rsidR="008805F5" w:rsidRDefault="008805F5" w:rsidP="008805F5"/>
    <w:p w14:paraId="78FCD53D" w14:textId="77777777" w:rsidR="008805F5" w:rsidRDefault="008805F5" w:rsidP="008805F5"/>
    <w:p w14:paraId="168D86CB" w14:textId="77777777" w:rsidR="008805F5" w:rsidRDefault="008805F5" w:rsidP="008805F5"/>
    <w:p w14:paraId="4E78C714" w14:textId="77777777" w:rsidR="008805F5" w:rsidRDefault="008805F5" w:rsidP="008805F5"/>
    <w:p w14:paraId="191E6E6E" w14:textId="77777777" w:rsidR="00363B18" w:rsidRDefault="00363B18">
      <w:pPr>
        <w:rPr>
          <w:caps/>
          <w:color w:val="632423" w:themeColor="accent2" w:themeShade="80"/>
          <w:spacing w:val="15"/>
          <w:sz w:val="24"/>
          <w:szCs w:val="24"/>
        </w:rPr>
      </w:pPr>
      <w:bookmarkStart w:id="62" w:name="_Attachment_2_–"/>
      <w:bookmarkEnd w:id="62"/>
      <w:r>
        <w:br w:type="page"/>
      </w:r>
    </w:p>
    <w:p w14:paraId="0A29D899" w14:textId="71BA74C4" w:rsidR="00915501" w:rsidRPr="00C23CEA" w:rsidRDefault="008805F5" w:rsidP="0047737C">
      <w:pPr>
        <w:pStyle w:val="Heading1"/>
      </w:pPr>
      <w:bookmarkStart w:id="63" w:name="_Toc389049716"/>
      <w:r>
        <w:lastRenderedPageBreak/>
        <w:t>Attachment</w:t>
      </w:r>
      <w:r w:rsidR="00915501" w:rsidRPr="00C23CEA">
        <w:t xml:space="preserve"> </w:t>
      </w:r>
      <w:r w:rsidR="00362747">
        <w:t>2</w:t>
      </w:r>
      <w:r w:rsidR="00EA4F38">
        <w:t xml:space="preserve"> – CMHC Employee Contact Information</w:t>
      </w:r>
      <w:bookmarkEnd w:id="63"/>
    </w:p>
    <w:p w14:paraId="02671517" w14:textId="77777777" w:rsidR="008805F5" w:rsidRDefault="008805F5" w:rsidP="00915501">
      <w:pPr>
        <w:ind w:left="360"/>
      </w:pPr>
    </w:p>
    <w:tbl>
      <w:tblPr>
        <w:tblStyle w:val="TableGrid"/>
        <w:tblW w:w="0" w:type="auto"/>
        <w:tblInd w:w="360" w:type="dxa"/>
        <w:tblLook w:val="04A0" w:firstRow="1" w:lastRow="0" w:firstColumn="1" w:lastColumn="0" w:noHBand="0" w:noVBand="1"/>
      </w:tblPr>
      <w:tblGrid>
        <w:gridCol w:w="3055"/>
        <w:gridCol w:w="3081"/>
        <w:gridCol w:w="3080"/>
      </w:tblGrid>
      <w:tr w:rsidR="008805F5" w14:paraId="471AAED5" w14:textId="77777777" w:rsidTr="00960763">
        <w:trPr>
          <w:trHeight w:val="328"/>
        </w:trPr>
        <w:tc>
          <w:tcPr>
            <w:tcW w:w="3278" w:type="dxa"/>
          </w:tcPr>
          <w:p w14:paraId="47A0CCFA" w14:textId="77777777" w:rsidR="008805F5" w:rsidRPr="00362747" w:rsidRDefault="008805F5" w:rsidP="00362747">
            <w:pPr>
              <w:jc w:val="center"/>
              <w:rPr>
                <w:b/>
                <w:sz w:val="24"/>
              </w:rPr>
            </w:pPr>
            <w:r w:rsidRPr="00362747">
              <w:rPr>
                <w:b/>
                <w:sz w:val="24"/>
              </w:rPr>
              <w:t>Name</w:t>
            </w:r>
          </w:p>
        </w:tc>
        <w:tc>
          <w:tcPr>
            <w:tcW w:w="3279" w:type="dxa"/>
          </w:tcPr>
          <w:p w14:paraId="7EE46072" w14:textId="77777777" w:rsidR="008805F5" w:rsidRPr="00362747" w:rsidRDefault="008805F5" w:rsidP="00362747">
            <w:pPr>
              <w:jc w:val="center"/>
              <w:rPr>
                <w:b/>
                <w:sz w:val="24"/>
              </w:rPr>
            </w:pPr>
            <w:r w:rsidRPr="00362747">
              <w:rPr>
                <w:b/>
                <w:sz w:val="24"/>
              </w:rPr>
              <w:t>Address</w:t>
            </w:r>
          </w:p>
        </w:tc>
        <w:tc>
          <w:tcPr>
            <w:tcW w:w="3279" w:type="dxa"/>
          </w:tcPr>
          <w:p w14:paraId="1A54ED27" w14:textId="77777777" w:rsidR="008805F5" w:rsidRPr="00362747" w:rsidRDefault="008805F5" w:rsidP="002757DC">
            <w:pPr>
              <w:jc w:val="center"/>
              <w:rPr>
                <w:b/>
                <w:sz w:val="24"/>
              </w:rPr>
            </w:pPr>
            <w:r w:rsidRPr="00362747">
              <w:rPr>
                <w:b/>
                <w:sz w:val="24"/>
              </w:rPr>
              <w:t>Phone Number</w:t>
            </w:r>
          </w:p>
        </w:tc>
      </w:tr>
      <w:tr w:rsidR="008805F5" w14:paraId="49E58697" w14:textId="77777777" w:rsidTr="00960763">
        <w:tc>
          <w:tcPr>
            <w:tcW w:w="3278" w:type="dxa"/>
          </w:tcPr>
          <w:p w14:paraId="65B20E06" w14:textId="77777777" w:rsidR="008805F5" w:rsidRDefault="008805F5" w:rsidP="00362747"/>
        </w:tc>
        <w:tc>
          <w:tcPr>
            <w:tcW w:w="3279" w:type="dxa"/>
          </w:tcPr>
          <w:p w14:paraId="7AD0E48D" w14:textId="77777777" w:rsidR="008805F5" w:rsidRDefault="008805F5" w:rsidP="00362747"/>
        </w:tc>
        <w:tc>
          <w:tcPr>
            <w:tcW w:w="3279" w:type="dxa"/>
          </w:tcPr>
          <w:p w14:paraId="3ADCF666" w14:textId="77777777" w:rsidR="008805F5" w:rsidRDefault="008805F5" w:rsidP="00362747"/>
        </w:tc>
      </w:tr>
      <w:tr w:rsidR="008805F5" w14:paraId="4A6E9CB3" w14:textId="77777777" w:rsidTr="00960763">
        <w:tc>
          <w:tcPr>
            <w:tcW w:w="3278" w:type="dxa"/>
          </w:tcPr>
          <w:p w14:paraId="0569190A" w14:textId="77777777" w:rsidR="008805F5" w:rsidRDefault="008805F5" w:rsidP="00362747"/>
        </w:tc>
        <w:tc>
          <w:tcPr>
            <w:tcW w:w="3279" w:type="dxa"/>
          </w:tcPr>
          <w:p w14:paraId="2BF2415E" w14:textId="77777777" w:rsidR="008805F5" w:rsidRDefault="008805F5" w:rsidP="00362747"/>
        </w:tc>
        <w:tc>
          <w:tcPr>
            <w:tcW w:w="3279" w:type="dxa"/>
          </w:tcPr>
          <w:p w14:paraId="07C2777D" w14:textId="77777777" w:rsidR="008805F5" w:rsidRDefault="008805F5" w:rsidP="00362747"/>
        </w:tc>
      </w:tr>
      <w:tr w:rsidR="008805F5" w14:paraId="52534514" w14:textId="77777777" w:rsidTr="00960763">
        <w:tc>
          <w:tcPr>
            <w:tcW w:w="3278" w:type="dxa"/>
          </w:tcPr>
          <w:p w14:paraId="107E51E7" w14:textId="77777777" w:rsidR="008805F5" w:rsidRDefault="008805F5" w:rsidP="00362747"/>
        </w:tc>
        <w:tc>
          <w:tcPr>
            <w:tcW w:w="3279" w:type="dxa"/>
          </w:tcPr>
          <w:p w14:paraId="5918BA59" w14:textId="77777777" w:rsidR="008805F5" w:rsidRDefault="008805F5" w:rsidP="00362747"/>
        </w:tc>
        <w:tc>
          <w:tcPr>
            <w:tcW w:w="3279" w:type="dxa"/>
          </w:tcPr>
          <w:p w14:paraId="24B1C159" w14:textId="77777777" w:rsidR="008805F5" w:rsidRDefault="008805F5" w:rsidP="00362747"/>
        </w:tc>
      </w:tr>
      <w:tr w:rsidR="008805F5" w14:paraId="6A0827C4" w14:textId="77777777" w:rsidTr="00960763">
        <w:tc>
          <w:tcPr>
            <w:tcW w:w="3278" w:type="dxa"/>
          </w:tcPr>
          <w:p w14:paraId="5F8DF09F" w14:textId="77777777" w:rsidR="008805F5" w:rsidRDefault="008805F5" w:rsidP="00362747"/>
        </w:tc>
        <w:tc>
          <w:tcPr>
            <w:tcW w:w="3279" w:type="dxa"/>
          </w:tcPr>
          <w:p w14:paraId="6354F43A" w14:textId="77777777" w:rsidR="008805F5" w:rsidRDefault="008805F5" w:rsidP="00362747"/>
        </w:tc>
        <w:tc>
          <w:tcPr>
            <w:tcW w:w="3279" w:type="dxa"/>
          </w:tcPr>
          <w:p w14:paraId="4D2A478F" w14:textId="77777777" w:rsidR="008805F5" w:rsidRDefault="008805F5" w:rsidP="00362747"/>
        </w:tc>
      </w:tr>
      <w:tr w:rsidR="008805F5" w14:paraId="5EA67AEE" w14:textId="77777777" w:rsidTr="00960763">
        <w:tc>
          <w:tcPr>
            <w:tcW w:w="3278" w:type="dxa"/>
          </w:tcPr>
          <w:p w14:paraId="55EA7CD8" w14:textId="77777777" w:rsidR="008805F5" w:rsidRDefault="008805F5" w:rsidP="00362747"/>
        </w:tc>
        <w:tc>
          <w:tcPr>
            <w:tcW w:w="3279" w:type="dxa"/>
          </w:tcPr>
          <w:p w14:paraId="1FC440DD" w14:textId="77777777" w:rsidR="008805F5" w:rsidRDefault="008805F5" w:rsidP="00362747"/>
        </w:tc>
        <w:tc>
          <w:tcPr>
            <w:tcW w:w="3279" w:type="dxa"/>
          </w:tcPr>
          <w:p w14:paraId="46F92252" w14:textId="77777777" w:rsidR="008805F5" w:rsidRDefault="008805F5" w:rsidP="00362747"/>
        </w:tc>
      </w:tr>
      <w:tr w:rsidR="008805F5" w14:paraId="10CE5CDC" w14:textId="77777777" w:rsidTr="00960763">
        <w:tc>
          <w:tcPr>
            <w:tcW w:w="3278" w:type="dxa"/>
          </w:tcPr>
          <w:p w14:paraId="33C6DFD1" w14:textId="77777777" w:rsidR="008805F5" w:rsidRDefault="008805F5" w:rsidP="00362747"/>
        </w:tc>
        <w:tc>
          <w:tcPr>
            <w:tcW w:w="3279" w:type="dxa"/>
          </w:tcPr>
          <w:p w14:paraId="6F852938" w14:textId="77777777" w:rsidR="008805F5" w:rsidRDefault="008805F5" w:rsidP="00362747"/>
        </w:tc>
        <w:tc>
          <w:tcPr>
            <w:tcW w:w="3279" w:type="dxa"/>
          </w:tcPr>
          <w:p w14:paraId="628B3071" w14:textId="77777777" w:rsidR="008805F5" w:rsidRDefault="008805F5" w:rsidP="00362747"/>
        </w:tc>
      </w:tr>
      <w:tr w:rsidR="005F7CB7" w14:paraId="2DA84DF5" w14:textId="77777777" w:rsidTr="00960763">
        <w:tc>
          <w:tcPr>
            <w:tcW w:w="3278" w:type="dxa"/>
          </w:tcPr>
          <w:p w14:paraId="57CD166C" w14:textId="77777777" w:rsidR="005F7CB7" w:rsidRDefault="005F7CB7" w:rsidP="00362747"/>
        </w:tc>
        <w:tc>
          <w:tcPr>
            <w:tcW w:w="3279" w:type="dxa"/>
          </w:tcPr>
          <w:p w14:paraId="71E21768" w14:textId="77777777" w:rsidR="005F7CB7" w:rsidRDefault="005F7CB7" w:rsidP="00362747"/>
        </w:tc>
        <w:tc>
          <w:tcPr>
            <w:tcW w:w="3279" w:type="dxa"/>
          </w:tcPr>
          <w:p w14:paraId="09A8D963" w14:textId="77777777" w:rsidR="005F7CB7" w:rsidRDefault="005F7CB7" w:rsidP="00362747"/>
        </w:tc>
      </w:tr>
      <w:tr w:rsidR="005F7CB7" w14:paraId="112FCAC7" w14:textId="77777777" w:rsidTr="00960763">
        <w:tc>
          <w:tcPr>
            <w:tcW w:w="3278" w:type="dxa"/>
          </w:tcPr>
          <w:p w14:paraId="2CC3832D" w14:textId="77777777" w:rsidR="005F7CB7" w:rsidRDefault="005F7CB7" w:rsidP="00362747"/>
        </w:tc>
        <w:tc>
          <w:tcPr>
            <w:tcW w:w="3279" w:type="dxa"/>
          </w:tcPr>
          <w:p w14:paraId="638C20A6" w14:textId="77777777" w:rsidR="005F7CB7" w:rsidRDefault="005F7CB7" w:rsidP="00362747"/>
        </w:tc>
        <w:tc>
          <w:tcPr>
            <w:tcW w:w="3279" w:type="dxa"/>
          </w:tcPr>
          <w:p w14:paraId="11CD6F34" w14:textId="77777777" w:rsidR="005F7CB7" w:rsidRDefault="005F7CB7" w:rsidP="00362747"/>
        </w:tc>
      </w:tr>
      <w:tr w:rsidR="005F7CB7" w14:paraId="4913E5D7" w14:textId="77777777" w:rsidTr="00960763">
        <w:tc>
          <w:tcPr>
            <w:tcW w:w="3278" w:type="dxa"/>
          </w:tcPr>
          <w:p w14:paraId="7182E033" w14:textId="77777777" w:rsidR="005F7CB7" w:rsidRDefault="005F7CB7" w:rsidP="00362747"/>
        </w:tc>
        <w:tc>
          <w:tcPr>
            <w:tcW w:w="3279" w:type="dxa"/>
          </w:tcPr>
          <w:p w14:paraId="44DFEF4D" w14:textId="77777777" w:rsidR="005F7CB7" w:rsidRDefault="005F7CB7" w:rsidP="00362747"/>
        </w:tc>
        <w:tc>
          <w:tcPr>
            <w:tcW w:w="3279" w:type="dxa"/>
          </w:tcPr>
          <w:p w14:paraId="5DEC30AB" w14:textId="77777777" w:rsidR="005F7CB7" w:rsidRDefault="005F7CB7" w:rsidP="00362747"/>
        </w:tc>
      </w:tr>
      <w:tr w:rsidR="005F7CB7" w14:paraId="29EA053E" w14:textId="77777777" w:rsidTr="00960763">
        <w:tc>
          <w:tcPr>
            <w:tcW w:w="3278" w:type="dxa"/>
          </w:tcPr>
          <w:p w14:paraId="1B653B28" w14:textId="77777777" w:rsidR="005F7CB7" w:rsidRDefault="005F7CB7" w:rsidP="00362747"/>
        </w:tc>
        <w:tc>
          <w:tcPr>
            <w:tcW w:w="3279" w:type="dxa"/>
          </w:tcPr>
          <w:p w14:paraId="159B1D0A" w14:textId="77777777" w:rsidR="005F7CB7" w:rsidRDefault="005F7CB7" w:rsidP="00362747"/>
        </w:tc>
        <w:tc>
          <w:tcPr>
            <w:tcW w:w="3279" w:type="dxa"/>
          </w:tcPr>
          <w:p w14:paraId="7AB5C240" w14:textId="77777777" w:rsidR="005F7CB7" w:rsidRDefault="005F7CB7" w:rsidP="00362747"/>
        </w:tc>
      </w:tr>
      <w:tr w:rsidR="005F7CB7" w14:paraId="15891942" w14:textId="77777777" w:rsidTr="00960763">
        <w:tc>
          <w:tcPr>
            <w:tcW w:w="3278" w:type="dxa"/>
          </w:tcPr>
          <w:p w14:paraId="11D7D5E5" w14:textId="77777777" w:rsidR="005F7CB7" w:rsidRDefault="005F7CB7" w:rsidP="00362747"/>
        </w:tc>
        <w:tc>
          <w:tcPr>
            <w:tcW w:w="3279" w:type="dxa"/>
          </w:tcPr>
          <w:p w14:paraId="203578C7" w14:textId="77777777" w:rsidR="005F7CB7" w:rsidRDefault="005F7CB7" w:rsidP="00362747"/>
        </w:tc>
        <w:tc>
          <w:tcPr>
            <w:tcW w:w="3279" w:type="dxa"/>
          </w:tcPr>
          <w:p w14:paraId="3E6721D1" w14:textId="77777777" w:rsidR="005F7CB7" w:rsidRDefault="005F7CB7" w:rsidP="00362747"/>
        </w:tc>
      </w:tr>
      <w:tr w:rsidR="005F7CB7" w14:paraId="63274D54" w14:textId="77777777" w:rsidTr="00960763">
        <w:tc>
          <w:tcPr>
            <w:tcW w:w="3278" w:type="dxa"/>
          </w:tcPr>
          <w:p w14:paraId="479AB3A5" w14:textId="77777777" w:rsidR="005F7CB7" w:rsidRDefault="005F7CB7" w:rsidP="00362747"/>
        </w:tc>
        <w:tc>
          <w:tcPr>
            <w:tcW w:w="3279" w:type="dxa"/>
          </w:tcPr>
          <w:p w14:paraId="14EAA366" w14:textId="77777777" w:rsidR="005F7CB7" w:rsidRDefault="005F7CB7" w:rsidP="00362747"/>
        </w:tc>
        <w:tc>
          <w:tcPr>
            <w:tcW w:w="3279" w:type="dxa"/>
          </w:tcPr>
          <w:p w14:paraId="088B4D76" w14:textId="77777777" w:rsidR="005F7CB7" w:rsidRDefault="005F7CB7" w:rsidP="00362747"/>
        </w:tc>
      </w:tr>
      <w:tr w:rsidR="005F7CB7" w14:paraId="68BEB747" w14:textId="77777777" w:rsidTr="00960763">
        <w:tc>
          <w:tcPr>
            <w:tcW w:w="3278" w:type="dxa"/>
          </w:tcPr>
          <w:p w14:paraId="75CE88D2" w14:textId="77777777" w:rsidR="005F7CB7" w:rsidRDefault="005F7CB7" w:rsidP="00362747"/>
        </w:tc>
        <w:tc>
          <w:tcPr>
            <w:tcW w:w="3279" w:type="dxa"/>
          </w:tcPr>
          <w:p w14:paraId="0F63E36B" w14:textId="77777777" w:rsidR="005F7CB7" w:rsidRDefault="005F7CB7" w:rsidP="00362747"/>
        </w:tc>
        <w:tc>
          <w:tcPr>
            <w:tcW w:w="3279" w:type="dxa"/>
          </w:tcPr>
          <w:p w14:paraId="06182E8E" w14:textId="77777777" w:rsidR="005F7CB7" w:rsidRDefault="005F7CB7" w:rsidP="00362747"/>
        </w:tc>
      </w:tr>
      <w:tr w:rsidR="005F7CB7" w14:paraId="2D662063" w14:textId="77777777" w:rsidTr="00960763">
        <w:tc>
          <w:tcPr>
            <w:tcW w:w="3278" w:type="dxa"/>
          </w:tcPr>
          <w:p w14:paraId="778A19BF" w14:textId="77777777" w:rsidR="005F7CB7" w:rsidRDefault="005F7CB7" w:rsidP="00362747"/>
        </w:tc>
        <w:tc>
          <w:tcPr>
            <w:tcW w:w="3279" w:type="dxa"/>
          </w:tcPr>
          <w:p w14:paraId="080AB75D" w14:textId="77777777" w:rsidR="005F7CB7" w:rsidRDefault="005F7CB7" w:rsidP="00362747"/>
        </w:tc>
        <w:tc>
          <w:tcPr>
            <w:tcW w:w="3279" w:type="dxa"/>
          </w:tcPr>
          <w:p w14:paraId="1E2931BF" w14:textId="77777777" w:rsidR="005F7CB7" w:rsidRDefault="005F7CB7" w:rsidP="00362747"/>
        </w:tc>
      </w:tr>
      <w:tr w:rsidR="005F7CB7" w14:paraId="180C20C9" w14:textId="77777777" w:rsidTr="00960763">
        <w:tc>
          <w:tcPr>
            <w:tcW w:w="3278" w:type="dxa"/>
          </w:tcPr>
          <w:p w14:paraId="41F5520D" w14:textId="77777777" w:rsidR="005F7CB7" w:rsidRDefault="005F7CB7" w:rsidP="00362747"/>
        </w:tc>
        <w:tc>
          <w:tcPr>
            <w:tcW w:w="3279" w:type="dxa"/>
          </w:tcPr>
          <w:p w14:paraId="7B599FA0" w14:textId="77777777" w:rsidR="005F7CB7" w:rsidRDefault="005F7CB7" w:rsidP="00362747"/>
        </w:tc>
        <w:tc>
          <w:tcPr>
            <w:tcW w:w="3279" w:type="dxa"/>
          </w:tcPr>
          <w:p w14:paraId="384DB456" w14:textId="77777777" w:rsidR="005F7CB7" w:rsidRDefault="005F7CB7" w:rsidP="00362747"/>
        </w:tc>
      </w:tr>
      <w:tr w:rsidR="005F7CB7" w14:paraId="2E27665E" w14:textId="77777777" w:rsidTr="00960763">
        <w:tc>
          <w:tcPr>
            <w:tcW w:w="3278" w:type="dxa"/>
          </w:tcPr>
          <w:p w14:paraId="245274D2" w14:textId="77777777" w:rsidR="005F7CB7" w:rsidRDefault="005F7CB7" w:rsidP="00362747"/>
        </w:tc>
        <w:tc>
          <w:tcPr>
            <w:tcW w:w="3279" w:type="dxa"/>
          </w:tcPr>
          <w:p w14:paraId="0A585FCE" w14:textId="77777777" w:rsidR="005F7CB7" w:rsidRDefault="005F7CB7" w:rsidP="00362747"/>
        </w:tc>
        <w:tc>
          <w:tcPr>
            <w:tcW w:w="3279" w:type="dxa"/>
          </w:tcPr>
          <w:p w14:paraId="7B600832" w14:textId="77777777" w:rsidR="005F7CB7" w:rsidRDefault="005F7CB7" w:rsidP="00362747"/>
        </w:tc>
      </w:tr>
      <w:tr w:rsidR="005F7CB7" w14:paraId="76BB03A4" w14:textId="77777777" w:rsidTr="00960763">
        <w:tc>
          <w:tcPr>
            <w:tcW w:w="3278" w:type="dxa"/>
          </w:tcPr>
          <w:p w14:paraId="388EF5E5" w14:textId="77777777" w:rsidR="005F7CB7" w:rsidRDefault="005F7CB7" w:rsidP="00362747"/>
        </w:tc>
        <w:tc>
          <w:tcPr>
            <w:tcW w:w="3279" w:type="dxa"/>
          </w:tcPr>
          <w:p w14:paraId="5F7C328C" w14:textId="77777777" w:rsidR="005F7CB7" w:rsidRDefault="005F7CB7" w:rsidP="00362747"/>
        </w:tc>
        <w:tc>
          <w:tcPr>
            <w:tcW w:w="3279" w:type="dxa"/>
          </w:tcPr>
          <w:p w14:paraId="3AAC1554" w14:textId="77777777" w:rsidR="005F7CB7" w:rsidRDefault="005F7CB7" w:rsidP="00362747"/>
        </w:tc>
      </w:tr>
      <w:tr w:rsidR="005F7CB7" w14:paraId="65386C39" w14:textId="77777777" w:rsidTr="00960763">
        <w:tc>
          <w:tcPr>
            <w:tcW w:w="3278" w:type="dxa"/>
          </w:tcPr>
          <w:p w14:paraId="7F879965" w14:textId="77777777" w:rsidR="005F7CB7" w:rsidRDefault="005F7CB7" w:rsidP="00362747"/>
        </w:tc>
        <w:tc>
          <w:tcPr>
            <w:tcW w:w="3279" w:type="dxa"/>
          </w:tcPr>
          <w:p w14:paraId="1014AA69" w14:textId="77777777" w:rsidR="005F7CB7" w:rsidRDefault="005F7CB7" w:rsidP="00362747"/>
        </w:tc>
        <w:tc>
          <w:tcPr>
            <w:tcW w:w="3279" w:type="dxa"/>
          </w:tcPr>
          <w:p w14:paraId="03DA3539" w14:textId="77777777" w:rsidR="005F7CB7" w:rsidRDefault="005F7CB7" w:rsidP="00362747"/>
        </w:tc>
      </w:tr>
      <w:tr w:rsidR="005F7CB7" w14:paraId="570B34B6" w14:textId="77777777" w:rsidTr="00960763">
        <w:tc>
          <w:tcPr>
            <w:tcW w:w="3278" w:type="dxa"/>
          </w:tcPr>
          <w:p w14:paraId="409CC077" w14:textId="77777777" w:rsidR="005F7CB7" w:rsidRDefault="005F7CB7" w:rsidP="00362747"/>
        </w:tc>
        <w:tc>
          <w:tcPr>
            <w:tcW w:w="3279" w:type="dxa"/>
          </w:tcPr>
          <w:p w14:paraId="58907570" w14:textId="77777777" w:rsidR="005F7CB7" w:rsidRDefault="005F7CB7" w:rsidP="00362747"/>
        </w:tc>
        <w:tc>
          <w:tcPr>
            <w:tcW w:w="3279" w:type="dxa"/>
          </w:tcPr>
          <w:p w14:paraId="38F62C38" w14:textId="77777777" w:rsidR="005F7CB7" w:rsidRDefault="005F7CB7" w:rsidP="00362747"/>
        </w:tc>
      </w:tr>
      <w:tr w:rsidR="005F7CB7" w14:paraId="166A4E23" w14:textId="77777777" w:rsidTr="00960763">
        <w:tc>
          <w:tcPr>
            <w:tcW w:w="3278" w:type="dxa"/>
          </w:tcPr>
          <w:p w14:paraId="63F2182F" w14:textId="77777777" w:rsidR="005F7CB7" w:rsidRDefault="005F7CB7" w:rsidP="00362747"/>
        </w:tc>
        <w:tc>
          <w:tcPr>
            <w:tcW w:w="3279" w:type="dxa"/>
          </w:tcPr>
          <w:p w14:paraId="5996BCC2" w14:textId="77777777" w:rsidR="005F7CB7" w:rsidRDefault="005F7CB7" w:rsidP="00362747"/>
        </w:tc>
        <w:tc>
          <w:tcPr>
            <w:tcW w:w="3279" w:type="dxa"/>
          </w:tcPr>
          <w:p w14:paraId="06D437B8" w14:textId="77777777" w:rsidR="005F7CB7" w:rsidRDefault="005F7CB7" w:rsidP="00362747"/>
        </w:tc>
      </w:tr>
    </w:tbl>
    <w:p w14:paraId="1E91F4C7" w14:textId="77777777" w:rsidR="001D7C1B" w:rsidRDefault="001D7C1B" w:rsidP="00960763">
      <w:pPr>
        <w:jc w:val="center"/>
        <w:rPr>
          <w:b/>
        </w:rPr>
      </w:pPr>
    </w:p>
    <w:p w14:paraId="19465316" w14:textId="77777777" w:rsidR="001D7C1B" w:rsidRDefault="001D7C1B" w:rsidP="00960763">
      <w:pPr>
        <w:jc w:val="center"/>
        <w:rPr>
          <w:b/>
        </w:rPr>
      </w:pPr>
    </w:p>
    <w:p w14:paraId="1901BBC5" w14:textId="6DB52EC7" w:rsidR="001D7C1B" w:rsidRDefault="001D7C1B">
      <w:pPr>
        <w:rPr>
          <w:b/>
        </w:rPr>
      </w:pPr>
      <w:r>
        <w:rPr>
          <w:b/>
        </w:rPr>
        <w:br w:type="page"/>
      </w:r>
    </w:p>
    <w:tbl>
      <w:tblPr>
        <w:tblStyle w:val="TableGrid"/>
        <w:tblW w:w="0" w:type="auto"/>
        <w:tblInd w:w="360" w:type="dxa"/>
        <w:tblLook w:val="04A0" w:firstRow="1" w:lastRow="0" w:firstColumn="1" w:lastColumn="0" w:noHBand="0" w:noVBand="1"/>
      </w:tblPr>
      <w:tblGrid>
        <w:gridCol w:w="3055"/>
        <w:gridCol w:w="3081"/>
        <w:gridCol w:w="3080"/>
      </w:tblGrid>
      <w:tr w:rsidR="00363B18" w14:paraId="3F9C750B" w14:textId="77777777" w:rsidTr="00363B18">
        <w:tc>
          <w:tcPr>
            <w:tcW w:w="9836" w:type="dxa"/>
            <w:gridSpan w:val="3"/>
          </w:tcPr>
          <w:p w14:paraId="6D8FC599" w14:textId="77777777" w:rsidR="00363B18" w:rsidRPr="00960763" w:rsidRDefault="00363B18" w:rsidP="00363B18">
            <w:pPr>
              <w:jc w:val="center"/>
              <w:rPr>
                <w:b/>
              </w:rPr>
            </w:pPr>
            <w:r>
              <w:rPr>
                <w:b/>
              </w:rPr>
              <w:lastRenderedPageBreak/>
              <w:t>C</w:t>
            </w:r>
            <w:r w:rsidRPr="00960763">
              <w:rPr>
                <w:b/>
              </w:rPr>
              <w:t>MHC Employee Contact Information</w:t>
            </w:r>
            <w:r>
              <w:rPr>
                <w:b/>
              </w:rPr>
              <w:t xml:space="preserve"> (continued)</w:t>
            </w:r>
          </w:p>
        </w:tc>
      </w:tr>
      <w:tr w:rsidR="00363B18" w14:paraId="4159A207" w14:textId="77777777" w:rsidTr="00363B18">
        <w:tc>
          <w:tcPr>
            <w:tcW w:w="3278" w:type="dxa"/>
          </w:tcPr>
          <w:p w14:paraId="70430793" w14:textId="77777777" w:rsidR="00363B18" w:rsidRPr="00362747" w:rsidRDefault="00363B18" w:rsidP="00363B18">
            <w:pPr>
              <w:jc w:val="center"/>
              <w:rPr>
                <w:b/>
                <w:sz w:val="24"/>
              </w:rPr>
            </w:pPr>
            <w:r w:rsidRPr="00362747">
              <w:rPr>
                <w:b/>
                <w:sz w:val="24"/>
              </w:rPr>
              <w:t>Name</w:t>
            </w:r>
          </w:p>
        </w:tc>
        <w:tc>
          <w:tcPr>
            <w:tcW w:w="3279" w:type="dxa"/>
          </w:tcPr>
          <w:p w14:paraId="568697C6" w14:textId="77777777" w:rsidR="00363B18" w:rsidRPr="00362747" w:rsidRDefault="00363B18" w:rsidP="00363B18">
            <w:pPr>
              <w:jc w:val="center"/>
              <w:rPr>
                <w:b/>
                <w:sz w:val="24"/>
              </w:rPr>
            </w:pPr>
            <w:r w:rsidRPr="00362747">
              <w:rPr>
                <w:b/>
                <w:sz w:val="24"/>
              </w:rPr>
              <w:t>Address</w:t>
            </w:r>
          </w:p>
        </w:tc>
        <w:tc>
          <w:tcPr>
            <w:tcW w:w="3279" w:type="dxa"/>
          </w:tcPr>
          <w:p w14:paraId="04796D10" w14:textId="77777777" w:rsidR="00363B18" w:rsidRPr="00362747" w:rsidRDefault="00363B18" w:rsidP="00363B18">
            <w:pPr>
              <w:jc w:val="center"/>
              <w:rPr>
                <w:b/>
                <w:sz w:val="24"/>
              </w:rPr>
            </w:pPr>
            <w:r w:rsidRPr="00362747">
              <w:rPr>
                <w:b/>
                <w:sz w:val="24"/>
              </w:rPr>
              <w:t>Phone Number</w:t>
            </w:r>
          </w:p>
        </w:tc>
      </w:tr>
      <w:tr w:rsidR="00363B18" w14:paraId="5134140A" w14:textId="77777777" w:rsidTr="00363B18">
        <w:tc>
          <w:tcPr>
            <w:tcW w:w="3278" w:type="dxa"/>
          </w:tcPr>
          <w:p w14:paraId="26A9CE9F" w14:textId="77777777" w:rsidR="00363B18" w:rsidRDefault="00363B18" w:rsidP="00363B18"/>
        </w:tc>
        <w:tc>
          <w:tcPr>
            <w:tcW w:w="3279" w:type="dxa"/>
          </w:tcPr>
          <w:p w14:paraId="5B6868B3" w14:textId="77777777" w:rsidR="00363B18" w:rsidRDefault="00363B18" w:rsidP="00363B18"/>
        </w:tc>
        <w:tc>
          <w:tcPr>
            <w:tcW w:w="3279" w:type="dxa"/>
          </w:tcPr>
          <w:p w14:paraId="4F858B0B" w14:textId="77777777" w:rsidR="00363B18" w:rsidRDefault="00363B18" w:rsidP="00363B18"/>
        </w:tc>
      </w:tr>
      <w:tr w:rsidR="00363B18" w14:paraId="00DD8AD7" w14:textId="77777777" w:rsidTr="00363B18">
        <w:tc>
          <w:tcPr>
            <w:tcW w:w="3278" w:type="dxa"/>
          </w:tcPr>
          <w:p w14:paraId="55F1A4D0" w14:textId="77777777" w:rsidR="00363B18" w:rsidRDefault="00363B18" w:rsidP="00363B18"/>
        </w:tc>
        <w:tc>
          <w:tcPr>
            <w:tcW w:w="3279" w:type="dxa"/>
          </w:tcPr>
          <w:p w14:paraId="324CAFF5" w14:textId="77777777" w:rsidR="00363B18" w:rsidRDefault="00363B18" w:rsidP="00363B18"/>
        </w:tc>
        <w:tc>
          <w:tcPr>
            <w:tcW w:w="3279" w:type="dxa"/>
          </w:tcPr>
          <w:p w14:paraId="43070F2A" w14:textId="77777777" w:rsidR="00363B18" w:rsidRDefault="00363B18" w:rsidP="00363B18"/>
        </w:tc>
      </w:tr>
      <w:tr w:rsidR="00363B18" w14:paraId="51926E02" w14:textId="77777777" w:rsidTr="00363B18">
        <w:tc>
          <w:tcPr>
            <w:tcW w:w="3278" w:type="dxa"/>
          </w:tcPr>
          <w:p w14:paraId="4E23FFA5" w14:textId="77777777" w:rsidR="00363B18" w:rsidRDefault="00363B18" w:rsidP="00363B18"/>
        </w:tc>
        <w:tc>
          <w:tcPr>
            <w:tcW w:w="3279" w:type="dxa"/>
          </w:tcPr>
          <w:p w14:paraId="561336DB" w14:textId="77777777" w:rsidR="00363B18" w:rsidRDefault="00363B18" w:rsidP="00363B18"/>
        </w:tc>
        <w:tc>
          <w:tcPr>
            <w:tcW w:w="3279" w:type="dxa"/>
          </w:tcPr>
          <w:p w14:paraId="3A2C53AA" w14:textId="77777777" w:rsidR="00363B18" w:rsidRDefault="00363B18" w:rsidP="00363B18"/>
        </w:tc>
      </w:tr>
      <w:tr w:rsidR="00363B18" w14:paraId="46537E7D" w14:textId="77777777" w:rsidTr="00363B18">
        <w:tc>
          <w:tcPr>
            <w:tcW w:w="3278" w:type="dxa"/>
          </w:tcPr>
          <w:p w14:paraId="799326FA" w14:textId="77777777" w:rsidR="00363B18" w:rsidRDefault="00363B18" w:rsidP="00363B18"/>
        </w:tc>
        <w:tc>
          <w:tcPr>
            <w:tcW w:w="3279" w:type="dxa"/>
          </w:tcPr>
          <w:p w14:paraId="1D4B4660" w14:textId="77777777" w:rsidR="00363B18" w:rsidRDefault="00363B18" w:rsidP="00363B18"/>
        </w:tc>
        <w:tc>
          <w:tcPr>
            <w:tcW w:w="3279" w:type="dxa"/>
          </w:tcPr>
          <w:p w14:paraId="6BD78699" w14:textId="77777777" w:rsidR="00363B18" w:rsidRDefault="00363B18" w:rsidP="00363B18"/>
        </w:tc>
      </w:tr>
      <w:tr w:rsidR="00363B18" w14:paraId="443B6B85" w14:textId="77777777" w:rsidTr="00363B18">
        <w:tc>
          <w:tcPr>
            <w:tcW w:w="3278" w:type="dxa"/>
          </w:tcPr>
          <w:p w14:paraId="0C285243" w14:textId="77777777" w:rsidR="00363B18" w:rsidRDefault="00363B18" w:rsidP="00363B18"/>
        </w:tc>
        <w:tc>
          <w:tcPr>
            <w:tcW w:w="3279" w:type="dxa"/>
          </w:tcPr>
          <w:p w14:paraId="01E88772" w14:textId="77777777" w:rsidR="00363B18" w:rsidRDefault="00363B18" w:rsidP="00363B18"/>
        </w:tc>
        <w:tc>
          <w:tcPr>
            <w:tcW w:w="3279" w:type="dxa"/>
          </w:tcPr>
          <w:p w14:paraId="50A0CF3E" w14:textId="77777777" w:rsidR="00363B18" w:rsidRDefault="00363B18" w:rsidP="00363B18"/>
        </w:tc>
      </w:tr>
      <w:tr w:rsidR="00363B18" w14:paraId="72938921" w14:textId="77777777" w:rsidTr="00363B18">
        <w:tc>
          <w:tcPr>
            <w:tcW w:w="3278" w:type="dxa"/>
          </w:tcPr>
          <w:p w14:paraId="3698B0AC" w14:textId="77777777" w:rsidR="00363B18" w:rsidRDefault="00363B18" w:rsidP="00363B18"/>
        </w:tc>
        <w:tc>
          <w:tcPr>
            <w:tcW w:w="3279" w:type="dxa"/>
          </w:tcPr>
          <w:p w14:paraId="1ABE8AC8" w14:textId="77777777" w:rsidR="00363B18" w:rsidRDefault="00363B18" w:rsidP="00363B18"/>
        </w:tc>
        <w:tc>
          <w:tcPr>
            <w:tcW w:w="3279" w:type="dxa"/>
          </w:tcPr>
          <w:p w14:paraId="1ADEDB66" w14:textId="77777777" w:rsidR="00363B18" w:rsidRDefault="00363B18" w:rsidP="00363B18"/>
        </w:tc>
      </w:tr>
      <w:tr w:rsidR="00363B18" w14:paraId="055ED8B5" w14:textId="77777777" w:rsidTr="00363B18">
        <w:tc>
          <w:tcPr>
            <w:tcW w:w="3278" w:type="dxa"/>
          </w:tcPr>
          <w:p w14:paraId="2100B638" w14:textId="77777777" w:rsidR="00363B18" w:rsidRDefault="00363B18" w:rsidP="00363B18"/>
        </w:tc>
        <w:tc>
          <w:tcPr>
            <w:tcW w:w="3279" w:type="dxa"/>
          </w:tcPr>
          <w:p w14:paraId="335B464E" w14:textId="77777777" w:rsidR="00363B18" w:rsidRDefault="00363B18" w:rsidP="00363B18"/>
        </w:tc>
        <w:tc>
          <w:tcPr>
            <w:tcW w:w="3279" w:type="dxa"/>
          </w:tcPr>
          <w:p w14:paraId="4FA4EE82" w14:textId="77777777" w:rsidR="00363B18" w:rsidRDefault="00363B18" w:rsidP="00363B18"/>
        </w:tc>
      </w:tr>
      <w:tr w:rsidR="00363B18" w14:paraId="5F650BBB" w14:textId="77777777" w:rsidTr="00363B18">
        <w:tc>
          <w:tcPr>
            <w:tcW w:w="3278" w:type="dxa"/>
          </w:tcPr>
          <w:p w14:paraId="22AC4550" w14:textId="77777777" w:rsidR="00363B18" w:rsidRDefault="00363B18" w:rsidP="00363B18"/>
        </w:tc>
        <w:tc>
          <w:tcPr>
            <w:tcW w:w="3279" w:type="dxa"/>
          </w:tcPr>
          <w:p w14:paraId="45EBD252" w14:textId="77777777" w:rsidR="00363B18" w:rsidRDefault="00363B18" w:rsidP="00363B18"/>
        </w:tc>
        <w:tc>
          <w:tcPr>
            <w:tcW w:w="3279" w:type="dxa"/>
          </w:tcPr>
          <w:p w14:paraId="02F07FD7" w14:textId="77777777" w:rsidR="00363B18" w:rsidRDefault="00363B18" w:rsidP="00363B18"/>
        </w:tc>
      </w:tr>
      <w:tr w:rsidR="00363B18" w14:paraId="02642DC2" w14:textId="77777777" w:rsidTr="00363B18">
        <w:tc>
          <w:tcPr>
            <w:tcW w:w="3278" w:type="dxa"/>
          </w:tcPr>
          <w:p w14:paraId="428000B8" w14:textId="77777777" w:rsidR="00363B18" w:rsidRDefault="00363B18" w:rsidP="00363B18"/>
        </w:tc>
        <w:tc>
          <w:tcPr>
            <w:tcW w:w="3279" w:type="dxa"/>
          </w:tcPr>
          <w:p w14:paraId="43A86005" w14:textId="77777777" w:rsidR="00363B18" w:rsidRDefault="00363B18" w:rsidP="00363B18"/>
        </w:tc>
        <w:tc>
          <w:tcPr>
            <w:tcW w:w="3279" w:type="dxa"/>
          </w:tcPr>
          <w:p w14:paraId="2D787D1B" w14:textId="77777777" w:rsidR="00363B18" w:rsidRDefault="00363B18" w:rsidP="00363B18"/>
        </w:tc>
      </w:tr>
      <w:tr w:rsidR="00363B18" w14:paraId="4D3E7387" w14:textId="77777777" w:rsidTr="00363B18">
        <w:tc>
          <w:tcPr>
            <w:tcW w:w="3278" w:type="dxa"/>
          </w:tcPr>
          <w:p w14:paraId="583C20C0" w14:textId="77777777" w:rsidR="00363B18" w:rsidRDefault="00363B18" w:rsidP="00363B18"/>
        </w:tc>
        <w:tc>
          <w:tcPr>
            <w:tcW w:w="3279" w:type="dxa"/>
          </w:tcPr>
          <w:p w14:paraId="15C14537" w14:textId="77777777" w:rsidR="00363B18" w:rsidRDefault="00363B18" w:rsidP="00363B18"/>
        </w:tc>
        <w:tc>
          <w:tcPr>
            <w:tcW w:w="3279" w:type="dxa"/>
          </w:tcPr>
          <w:p w14:paraId="328902D5" w14:textId="77777777" w:rsidR="00363B18" w:rsidRDefault="00363B18" w:rsidP="00363B18"/>
        </w:tc>
      </w:tr>
      <w:tr w:rsidR="00363B18" w14:paraId="0E8955CD" w14:textId="77777777" w:rsidTr="00363B18">
        <w:tc>
          <w:tcPr>
            <w:tcW w:w="3278" w:type="dxa"/>
          </w:tcPr>
          <w:p w14:paraId="6FE2ED30" w14:textId="77777777" w:rsidR="00363B18" w:rsidRDefault="00363B18" w:rsidP="00363B18"/>
        </w:tc>
        <w:tc>
          <w:tcPr>
            <w:tcW w:w="3279" w:type="dxa"/>
          </w:tcPr>
          <w:p w14:paraId="6FB240E6" w14:textId="77777777" w:rsidR="00363B18" w:rsidRDefault="00363B18" w:rsidP="00363B18"/>
        </w:tc>
        <w:tc>
          <w:tcPr>
            <w:tcW w:w="3279" w:type="dxa"/>
          </w:tcPr>
          <w:p w14:paraId="24709824" w14:textId="77777777" w:rsidR="00363B18" w:rsidRDefault="00363B18" w:rsidP="00363B18"/>
        </w:tc>
      </w:tr>
      <w:tr w:rsidR="00363B18" w14:paraId="36931875" w14:textId="77777777" w:rsidTr="00363B18">
        <w:tc>
          <w:tcPr>
            <w:tcW w:w="3278" w:type="dxa"/>
          </w:tcPr>
          <w:p w14:paraId="45AD6034" w14:textId="77777777" w:rsidR="00363B18" w:rsidRDefault="00363B18" w:rsidP="00363B18"/>
        </w:tc>
        <w:tc>
          <w:tcPr>
            <w:tcW w:w="3279" w:type="dxa"/>
          </w:tcPr>
          <w:p w14:paraId="275096B7" w14:textId="77777777" w:rsidR="00363B18" w:rsidRDefault="00363B18" w:rsidP="00363B18"/>
        </w:tc>
        <w:tc>
          <w:tcPr>
            <w:tcW w:w="3279" w:type="dxa"/>
          </w:tcPr>
          <w:p w14:paraId="59B2AC91" w14:textId="77777777" w:rsidR="00363B18" w:rsidRDefault="00363B18" w:rsidP="00363B18"/>
        </w:tc>
      </w:tr>
      <w:tr w:rsidR="00363B18" w14:paraId="4B231394" w14:textId="77777777" w:rsidTr="00363B18">
        <w:tc>
          <w:tcPr>
            <w:tcW w:w="3278" w:type="dxa"/>
          </w:tcPr>
          <w:p w14:paraId="441E1BEB" w14:textId="77777777" w:rsidR="00363B18" w:rsidRDefault="00363B18" w:rsidP="00363B18"/>
        </w:tc>
        <w:tc>
          <w:tcPr>
            <w:tcW w:w="3279" w:type="dxa"/>
          </w:tcPr>
          <w:p w14:paraId="5221D0ED" w14:textId="77777777" w:rsidR="00363B18" w:rsidRDefault="00363B18" w:rsidP="00363B18"/>
        </w:tc>
        <w:tc>
          <w:tcPr>
            <w:tcW w:w="3279" w:type="dxa"/>
          </w:tcPr>
          <w:p w14:paraId="7658E3AB" w14:textId="77777777" w:rsidR="00363B18" w:rsidRDefault="00363B18" w:rsidP="00363B18"/>
        </w:tc>
      </w:tr>
      <w:tr w:rsidR="00363B18" w14:paraId="2A1EFE37" w14:textId="77777777" w:rsidTr="00363B18">
        <w:tc>
          <w:tcPr>
            <w:tcW w:w="3278" w:type="dxa"/>
          </w:tcPr>
          <w:p w14:paraId="1BB2E35E" w14:textId="77777777" w:rsidR="00363B18" w:rsidRDefault="00363B18" w:rsidP="00363B18"/>
        </w:tc>
        <w:tc>
          <w:tcPr>
            <w:tcW w:w="3279" w:type="dxa"/>
          </w:tcPr>
          <w:p w14:paraId="38C95561" w14:textId="77777777" w:rsidR="00363B18" w:rsidRDefault="00363B18" w:rsidP="00363B18"/>
        </w:tc>
        <w:tc>
          <w:tcPr>
            <w:tcW w:w="3279" w:type="dxa"/>
          </w:tcPr>
          <w:p w14:paraId="1EDD47FA" w14:textId="77777777" w:rsidR="00363B18" w:rsidRDefault="00363B18" w:rsidP="00363B18"/>
        </w:tc>
      </w:tr>
      <w:tr w:rsidR="00363B18" w14:paraId="7C9059A5" w14:textId="77777777" w:rsidTr="00363B18">
        <w:tc>
          <w:tcPr>
            <w:tcW w:w="3278" w:type="dxa"/>
          </w:tcPr>
          <w:p w14:paraId="020B46E5" w14:textId="77777777" w:rsidR="00363B18" w:rsidRDefault="00363B18" w:rsidP="00363B18"/>
        </w:tc>
        <w:tc>
          <w:tcPr>
            <w:tcW w:w="3279" w:type="dxa"/>
          </w:tcPr>
          <w:p w14:paraId="05AB7A8A" w14:textId="77777777" w:rsidR="00363B18" w:rsidRDefault="00363B18" w:rsidP="00363B18"/>
        </w:tc>
        <w:tc>
          <w:tcPr>
            <w:tcW w:w="3279" w:type="dxa"/>
          </w:tcPr>
          <w:p w14:paraId="1E88AE38" w14:textId="77777777" w:rsidR="00363B18" w:rsidRDefault="00363B18" w:rsidP="00363B18"/>
        </w:tc>
      </w:tr>
      <w:tr w:rsidR="00363B18" w14:paraId="60F74F62" w14:textId="77777777" w:rsidTr="00363B18">
        <w:tc>
          <w:tcPr>
            <w:tcW w:w="3278" w:type="dxa"/>
          </w:tcPr>
          <w:p w14:paraId="48CC128E" w14:textId="77777777" w:rsidR="00363B18" w:rsidRDefault="00363B18" w:rsidP="00363B18"/>
        </w:tc>
        <w:tc>
          <w:tcPr>
            <w:tcW w:w="3279" w:type="dxa"/>
          </w:tcPr>
          <w:p w14:paraId="57F09A57" w14:textId="77777777" w:rsidR="00363B18" w:rsidRDefault="00363B18" w:rsidP="00363B18"/>
        </w:tc>
        <w:tc>
          <w:tcPr>
            <w:tcW w:w="3279" w:type="dxa"/>
          </w:tcPr>
          <w:p w14:paraId="445DE3C1" w14:textId="77777777" w:rsidR="00363B18" w:rsidRDefault="00363B18" w:rsidP="00363B18"/>
        </w:tc>
      </w:tr>
      <w:tr w:rsidR="00363B18" w14:paraId="1AC232AD" w14:textId="77777777" w:rsidTr="00363B18">
        <w:tc>
          <w:tcPr>
            <w:tcW w:w="3278" w:type="dxa"/>
          </w:tcPr>
          <w:p w14:paraId="0AAD4E80" w14:textId="77777777" w:rsidR="00363B18" w:rsidRDefault="00363B18" w:rsidP="00363B18"/>
        </w:tc>
        <w:tc>
          <w:tcPr>
            <w:tcW w:w="3279" w:type="dxa"/>
          </w:tcPr>
          <w:p w14:paraId="35A94D8E" w14:textId="77777777" w:rsidR="00363B18" w:rsidRDefault="00363B18" w:rsidP="00363B18"/>
        </w:tc>
        <w:tc>
          <w:tcPr>
            <w:tcW w:w="3279" w:type="dxa"/>
          </w:tcPr>
          <w:p w14:paraId="3B111E3F" w14:textId="77777777" w:rsidR="00363B18" w:rsidRDefault="00363B18" w:rsidP="00363B18"/>
        </w:tc>
      </w:tr>
      <w:tr w:rsidR="00363B18" w14:paraId="2B0ECC25" w14:textId="77777777" w:rsidTr="00363B18">
        <w:tc>
          <w:tcPr>
            <w:tcW w:w="3278" w:type="dxa"/>
          </w:tcPr>
          <w:p w14:paraId="271EDDE2" w14:textId="77777777" w:rsidR="00363B18" w:rsidRDefault="00363B18" w:rsidP="00363B18"/>
        </w:tc>
        <w:tc>
          <w:tcPr>
            <w:tcW w:w="3279" w:type="dxa"/>
          </w:tcPr>
          <w:p w14:paraId="6632E211" w14:textId="77777777" w:rsidR="00363B18" w:rsidRDefault="00363B18" w:rsidP="00363B18"/>
        </w:tc>
        <w:tc>
          <w:tcPr>
            <w:tcW w:w="3279" w:type="dxa"/>
          </w:tcPr>
          <w:p w14:paraId="4917A481" w14:textId="77777777" w:rsidR="00363B18" w:rsidRDefault="00363B18" w:rsidP="00363B18"/>
        </w:tc>
      </w:tr>
    </w:tbl>
    <w:p w14:paraId="067638D2" w14:textId="77777777" w:rsidR="00524488" w:rsidRPr="00524488" w:rsidRDefault="00524488" w:rsidP="00524488"/>
    <w:p w14:paraId="4034F698" w14:textId="77777777" w:rsidR="00363B18" w:rsidRDefault="00363B18">
      <w:pPr>
        <w:rPr>
          <w:caps/>
          <w:color w:val="632423" w:themeColor="accent2" w:themeShade="80"/>
          <w:spacing w:val="15"/>
          <w:sz w:val="24"/>
          <w:szCs w:val="24"/>
        </w:rPr>
      </w:pPr>
      <w:bookmarkStart w:id="64" w:name="page5"/>
      <w:bookmarkEnd w:id="64"/>
      <w:r>
        <w:br w:type="page"/>
      </w:r>
    </w:p>
    <w:p w14:paraId="1CE7F46A" w14:textId="19D5F56C" w:rsidR="001D7C1B" w:rsidRPr="00C23CEA" w:rsidRDefault="001D7C1B" w:rsidP="0047737C">
      <w:pPr>
        <w:pStyle w:val="Heading1"/>
      </w:pPr>
      <w:bookmarkStart w:id="65" w:name="_Toc389049717"/>
      <w:r>
        <w:lastRenderedPageBreak/>
        <w:t>Attachment</w:t>
      </w:r>
      <w:r w:rsidRPr="00C23CEA">
        <w:t xml:space="preserve"> </w:t>
      </w:r>
      <w:r>
        <w:t>3 – Client Risk Analysis</w:t>
      </w:r>
      <w:bookmarkEnd w:id="65"/>
    </w:p>
    <w:p w14:paraId="18977C6F" w14:textId="00A006BB" w:rsidR="00F44112" w:rsidRDefault="00F44112" w:rsidP="00F4411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cs="MICEOD+Arial,Italic"/>
          <w:color w:val="000000"/>
        </w:rPr>
      </w:pPr>
      <w:r w:rsidRPr="009B619E">
        <w:rPr>
          <w:rFonts w:cs="MICDNO+Arial"/>
          <w:color w:val="000000"/>
        </w:rPr>
        <w:t>Each level of risk should have corresponding procedures for dealing with clients both in-home and in a clinical setting.  These procedures should also deal with a notification process when a Home Healthcare Worker is entering and leaving a client categorized in medium and high risk.</w:t>
      </w:r>
      <w:r>
        <w:rPr>
          <w:rFonts w:cs="MICDNO+Arial"/>
          <w:color w:val="000000"/>
        </w:rPr>
        <w:t xml:space="preserve">  (Insert matrix and procedures here)</w:t>
      </w:r>
    </w:p>
    <w:p w14:paraId="068D694C" w14:textId="77777777" w:rsidR="00F44112" w:rsidRDefault="00F44112" w:rsidP="009B619E">
      <w:pPr>
        <w:autoSpaceDE w:val="0"/>
        <w:autoSpaceDN w:val="0"/>
        <w:adjustRightInd w:val="0"/>
        <w:spacing w:after="0" w:line="240" w:lineRule="auto"/>
        <w:jc w:val="both"/>
        <w:rPr>
          <w:rFonts w:cs="MICEOD+Arial,Italic"/>
          <w:color w:val="000000"/>
        </w:rPr>
      </w:pPr>
    </w:p>
    <w:p w14:paraId="68C284CC" w14:textId="66873EA5" w:rsidR="001D7C1B" w:rsidRPr="009B619E" w:rsidRDefault="001D7C1B" w:rsidP="009B619E">
      <w:pPr>
        <w:autoSpaceDE w:val="0"/>
        <w:autoSpaceDN w:val="0"/>
        <w:adjustRightInd w:val="0"/>
        <w:spacing w:after="0" w:line="240" w:lineRule="auto"/>
        <w:jc w:val="both"/>
        <w:rPr>
          <w:rFonts w:cs="MICDNO+Arial"/>
          <w:color w:val="000000"/>
        </w:rPr>
      </w:pPr>
      <w:r w:rsidRPr="009B619E">
        <w:rPr>
          <w:rFonts w:cs="MICEOD+Arial,Italic"/>
          <w:color w:val="000000"/>
        </w:rPr>
        <w:t xml:space="preserve">The concept </w:t>
      </w:r>
      <w:r w:rsidR="00363B18" w:rsidRPr="009B619E">
        <w:rPr>
          <w:rFonts w:cs="MICEOD+Arial,Italic"/>
          <w:color w:val="000000"/>
        </w:rPr>
        <w:t>of “risk assessment”</w:t>
      </w:r>
      <w:r w:rsidRPr="009B619E">
        <w:rPr>
          <w:rFonts w:cs="MICEOD+Arial,Italic"/>
          <w:color w:val="000000"/>
        </w:rPr>
        <w:t xml:space="preserve"> is of increasing relevance when dealing with the prevention of criminal behavior. This risk can be examined from a number of viewpoints. </w:t>
      </w:r>
      <w:r w:rsidR="00014CCC" w:rsidRPr="009B619E">
        <w:rPr>
          <w:rFonts w:cs="MICDNO+Arial"/>
          <w:color w:val="000000"/>
        </w:rPr>
        <w:t xml:space="preserve">Mullen (1997: 169) states that the mental illness most consistently associated with the increased risk of violent </w:t>
      </w:r>
      <w:r w:rsidR="009B619E" w:rsidRPr="009B619E">
        <w:rPr>
          <w:rFonts w:cs="MICDNO+Arial"/>
          <w:color w:val="000000"/>
        </w:rPr>
        <w:t>behavior</w:t>
      </w:r>
      <w:r w:rsidR="00014CCC" w:rsidRPr="009B619E">
        <w:rPr>
          <w:rFonts w:cs="MICDNO+Arial"/>
          <w:color w:val="000000"/>
        </w:rPr>
        <w:t xml:space="preserve"> is schizophrenia. However, among homicide offenders, the incidence of depression at the time of the offence is relatively high. The general literature appears to suggest that mental illness, of itself, does not reliably predict violence (Mullen 1996). However, some </w:t>
      </w:r>
      <w:r w:rsidR="00014CCC" w:rsidRPr="009B619E">
        <w:rPr>
          <w:rFonts w:cs="MICEOD+Arial,Italic"/>
          <w:color w:val="000000"/>
        </w:rPr>
        <w:t xml:space="preserve">symptoms </w:t>
      </w:r>
      <w:r w:rsidR="00014CCC" w:rsidRPr="009B619E">
        <w:rPr>
          <w:rFonts w:cs="MICDNO+Arial"/>
          <w:color w:val="000000"/>
        </w:rPr>
        <w:t>of mental illness are related to risk. Mullen (2000) includes in this category: active symptoms, poor compliance with medication and treatment, poor engagement with treatment services, treatment resistance and lack of insight into the illness.</w:t>
      </w:r>
    </w:p>
    <w:p w14:paraId="0727157B" w14:textId="77777777" w:rsidR="00014CCC" w:rsidRPr="009B619E" w:rsidRDefault="00014CCC" w:rsidP="009B619E">
      <w:pPr>
        <w:autoSpaceDE w:val="0"/>
        <w:autoSpaceDN w:val="0"/>
        <w:adjustRightInd w:val="0"/>
        <w:spacing w:after="0" w:line="240" w:lineRule="auto"/>
        <w:jc w:val="both"/>
        <w:rPr>
          <w:rFonts w:cs="MICDNO+Arial"/>
          <w:color w:val="000000"/>
        </w:rPr>
      </w:pPr>
    </w:p>
    <w:p w14:paraId="3D5884B5" w14:textId="57AC5B32" w:rsidR="009B619E" w:rsidRPr="009B619E" w:rsidRDefault="009B619E" w:rsidP="009B619E">
      <w:pPr>
        <w:autoSpaceDE w:val="0"/>
        <w:autoSpaceDN w:val="0"/>
        <w:adjustRightInd w:val="0"/>
        <w:spacing w:after="0" w:line="240" w:lineRule="auto"/>
        <w:jc w:val="both"/>
        <w:rPr>
          <w:rFonts w:cs="MICDNO+Arial"/>
          <w:color w:val="000000"/>
        </w:rPr>
      </w:pPr>
      <w:r w:rsidRPr="009B619E">
        <w:rPr>
          <w:rFonts w:cs="MICDNO+Arial"/>
          <w:color w:val="000000"/>
        </w:rPr>
        <w:t>For the protection of Home Healthcare Staff and visitors to the facility, every client/</w:t>
      </w:r>
      <w:r w:rsidR="00CB50E5">
        <w:rPr>
          <w:rFonts w:cs="MICDNO+Arial"/>
          <w:color w:val="000000"/>
        </w:rPr>
        <w:t>client</w:t>
      </w:r>
      <w:r w:rsidRPr="009B619E">
        <w:rPr>
          <w:rFonts w:cs="MICDNO+Arial"/>
          <w:color w:val="000000"/>
        </w:rPr>
        <w:t xml:space="preserve"> should be evaluated on their potential for violence.  Develop a matrix for each client that would place them in “Low Risk”, “Medium Risk”, and “High Risk” categories.  At least 3 staff members should evaluate each client to use the mean average for determining client status.</w:t>
      </w:r>
    </w:p>
    <w:p w14:paraId="685BE8D6" w14:textId="77777777" w:rsidR="009B619E" w:rsidRPr="009B619E" w:rsidRDefault="009B619E" w:rsidP="009B619E">
      <w:pPr>
        <w:autoSpaceDE w:val="0"/>
        <w:autoSpaceDN w:val="0"/>
        <w:adjustRightInd w:val="0"/>
        <w:spacing w:after="0" w:line="240" w:lineRule="auto"/>
        <w:jc w:val="both"/>
        <w:rPr>
          <w:rFonts w:cs="MICDNO+Arial"/>
          <w:color w:val="000000"/>
        </w:rPr>
      </w:pPr>
    </w:p>
    <w:p w14:paraId="6D7B28FD" w14:textId="51A162FA" w:rsidR="009B619E" w:rsidRDefault="009B619E">
      <w:pPr>
        <w:autoSpaceDE w:val="0"/>
        <w:autoSpaceDN w:val="0"/>
        <w:adjustRightInd w:val="0"/>
        <w:spacing w:after="0" w:line="240" w:lineRule="auto"/>
        <w:jc w:val="both"/>
        <w:rPr>
          <w:rFonts w:cs="MICDNO+Arial"/>
          <w:color w:val="000000"/>
        </w:rPr>
      </w:pPr>
    </w:p>
    <w:p w14:paraId="106AF3F8" w14:textId="77777777" w:rsidR="006040E9" w:rsidRDefault="006040E9">
      <w:pPr>
        <w:autoSpaceDE w:val="0"/>
        <w:autoSpaceDN w:val="0"/>
        <w:adjustRightInd w:val="0"/>
        <w:spacing w:after="0" w:line="240" w:lineRule="auto"/>
        <w:jc w:val="both"/>
        <w:rPr>
          <w:rFonts w:cs="MICDNO+Arial"/>
          <w:color w:val="000000"/>
        </w:rPr>
      </w:pPr>
    </w:p>
    <w:p w14:paraId="721E1A9A" w14:textId="77777777" w:rsidR="006040E9" w:rsidRDefault="006040E9">
      <w:pPr>
        <w:autoSpaceDE w:val="0"/>
        <w:autoSpaceDN w:val="0"/>
        <w:adjustRightInd w:val="0"/>
        <w:spacing w:after="0" w:line="240" w:lineRule="auto"/>
        <w:jc w:val="both"/>
        <w:rPr>
          <w:rFonts w:cs="MICDNO+Arial"/>
          <w:color w:val="000000"/>
        </w:rPr>
      </w:pPr>
    </w:p>
    <w:p w14:paraId="07EF77EA" w14:textId="77777777" w:rsidR="006040E9" w:rsidRDefault="006040E9">
      <w:pPr>
        <w:autoSpaceDE w:val="0"/>
        <w:autoSpaceDN w:val="0"/>
        <w:adjustRightInd w:val="0"/>
        <w:spacing w:after="0" w:line="240" w:lineRule="auto"/>
        <w:jc w:val="both"/>
        <w:rPr>
          <w:rFonts w:cs="MICDNO+Arial"/>
          <w:color w:val="000000"/>
        </w:rPr>
      </w:pPr>
    </w:p>
    <w:p w14:paraId="08D80A21" w14:textId="77777777" w:rsidR="006040E9" w:rsidRDefault="006040E9">
      <w:pPr>
        <w:autoSpaceDE w:val="0"/>
        <w:autoSpaceDN w:val="0"/>
        <w:adjustRightInd w:val="0"/>
        <w:spacing w:after="0" w:line="240" w:lineRule="auto"/>
        <w:jc w:val="both"/>
        <w:rPr>
          <w:rFonts w:cs="MICDNO+Arial"/>
          <w:color w:val="000000"/>
        </w:rPr>
      </w:pPr>
    </w:p>
    <w:p w14:paraId="6309375A" w14:textId="77777777" w:rsidR="006040E9" w:rsidRDefault="006040E9">
      <w:pPr>
        <w:autoSpaceDE w:val="0"/>
        <w:autoSpaceDN w:val="0"/>
        <w:adjustRightInd w:val="0"/>
        <w:spacing w:after="0" w:line="240" w:lineRule="auto"/>
        <w:jc w:val="both"/>
        <w:rPr>
          <w:rFonts w:cs="MICDNO+Arial"/>
          <w:color w:val="000000"/>
        </w:rPr>
      </w:pPr>
    </w:p>
    <w:p w14:paraId="739D6DB4" w14:textId="77777777" w:rsidR="006040E9" w:rsidRDefault="006040E9">
      <w:pPr>
        <w:autoSpaceDE w:val="0"/>
        <w:autoSpaceDN w:val="0"/>
        <w:adjustRightInd w:val="0"/>
        <w:spacing w:after="0" w:line="240" w:lineRule="auto"/>
        <w:jc w:val="both"/>
        <w:rPr>
          <w:rFonts w:cs="MICDNO+Arial"/>
          <w:color w:val="000000"/>
        </w:rPr>
      </w:pPr>
    </w:p>
    <w:p w14:paraId="798695D0" w14:textId="77777777" w:rsidR="006040E9" w:rsidRDefault="006040E9">
      <w:pPr>
        <w:autoSpaceDE w:val="0"/>
        <w:autoSpaceDN w:val="0"/>
        <w:adjustRightInd w:val="0"/>
        <w:spacing w:after="0" w:line="240" w:lineRule="auto"/>
        <w:jc w:val="both"/>
        <w:rPr>
          <w:rFonts w:cs="MICDNO+Arial"/>
          <w:color w:val="000000"/>
        </w:rPr>
      </w:pPr>
    </w:p>
    <w:p w14:paraId="3B2E3D7B" w14:textId="77777777" w:rsidR="006040E9" w:rsidRDefault="006040E9">
      <w:pPr>
        <w:autoSpaceDE w:val="0"/>
        <w:autoSpaceDN w:val="0"/>
        <w:adjustRightInd w:val="0"/>
        <w:spacing w:after="0" w:line="240" w:lineRule="auto"/>
        <w:jc w:val="both"/>
        <w:rPr>
          <w:rFonts w:cs="MICDNO+Arial"/>
          <w:color w:val="000000"/>
        </w:rPr>
      </w:pPr>
    </w:p>
    <w:p w14:paraId="77F96754" w14:textId="77777777" w:rsidR="006040E9" w:rsidRDefault="006040E9">
      <w:pPr>
        <w:autoSpaceDE w:val="0"/>
        <w:autoSpaceDN w:val="0"/>
        <w:adjustRightInd w:val="0"/>
        <w:spacing w:after="0" w:line="240" w:lineRule="auto"/>
        <w:jc w:val="both"/>
        <w:rPr>
          <w:rFonts w:cs="MICDNO+Arial"/>
          <w:color w:val="000000"/>
        </w:rPr>
      </w:pPr>
    </w:p>
    <w:p w14:paraId="35FE04F1" w14:textId="77777777" w:rsidR="006040E9" w:rsidRDefault="006040E9">
      <w:pPr>
        <w:autoSpaceDE w:val="0"/>
        <w:autoSpaceDN w:val="0"/>
        <w:adjustRightInd w:val="0"/>
        <w:spacing w:after="0" w:line="240" w:lineRule="auto"/>
        <w:jc w:val="both"/>
        <w:rPr>
          <w:rFonts w:cs="MICDNO+Arial"/>
          <w:color w:val="000000"/>
        </w:rPr>
      </w:pPr>
    </w:p>
    <w:p w14:paraId="6D105C1A" w14:textId="77777777" w:rsidR="006040E9" w:rsidRDefault="006040E9">
      <w:pPr>
        <w:autoSpaceDE w:val="0"/>
        <w:autoSpaceDN w:val="0"/>
        <w:adjustRightInd w:val="0"/>
        <w:spacing w:after="0" w:line="240" w:lineRule="auto"/>
        <w:jc w:val="both"/>
        <w:rPr>
          <w:rFonts w:cs="MICDNO+Arial"/>
          <w:color w:val="000000"/>
        </w:rPr>
      </w:pPr>
    </w:p>
    <w:p w14:paraId="27AA4762" w14:textId="77777777" w:rsidR="006040E9" w:rsidRDefault="006040E9">
      <w:pPr>
        <w:autoSpaceDE w:val="0"/>
        <w:autoSpaceDN w:val="0"/>
        <w:adjustRightInd w:val="0"/>
        <w:spacing w:after="0" w:line="240" w:lineRule="auto"/>
        <w:jc w:val="both"/>
        <w:rPr>
          <w:rFonts w:cs="MICDNO+Arial"/>
          <w:color w:val="000000"/>
        </w:rPr>
      </w:pPr>
    </w:p>
    <w:p w14:paraId="4A8150D8" w14:textId="77777777" w:rsidR="006040E9" w:rsidRDefault="006040E9">
      <w:pPr>
        <w:autoSpaceDE w:val="0"/>
        <w:autoSpaceDN w:val="0"/>
        <w:adjustRightInd w:val="0"/>
        <w:spacing w:after="0" w:line="240" w:lineRule="auto"/>
        <w:jc w:val="both"/>
        <w:rPr>
          <w:rFonts w:cs="MICDNO+Arial"/>
          <w:color w:val="000000"/>
        </w:rPr>
      </w:pPr>
    </w:p>
    <w:p w14:paraId="5E074AEE" w14:textId="77777777" w:rsidR="006040E9" w:rsidRDefault="006040E9">
      <w:pPr>
        <w:autoSpaceDE w:val="0"/>
        <w:autoSpaceDN w:val="0"/>
        <w:adjustRightInd w:val="0"/>
        <w:spacing w:after="0" w:line="240" w:lineRule="auto"/>
        <w:jc w:val="both"/>
        <w:rPr>
          <w:rFonts w:cs="MICDNO+Arial"/>
          <w:color w:val="000000"/>
        </w:rPr>
      </w:pPr>
    </w:p>
    <w:p w14:paraId="58D26BD8" w14:textId="77777777" w:rsidR="006040E9" w:rsidRDefault="006040E9">
      <w:pPr>
        <w:autoSpaceDE w:val="0"/>
        <w:autoSpaceDN w:val="0"/>
        <w:adjustRightInd w:val="0"/>
        <w:spacing w:after="0" w:line="240" w:lineRule="auto"/>
        <w:jc w:val="both"/>
        <w:rPr>
          <w:rFonts w:cs="MICDNO+Arial"/>
          <w:color w:val="000000"/>
        </w:rPr>
      </w:pPr>
    </w:p>
    <w:p w14:paraId="1B802014" w14:textId="77777777" w:rsidR="006040E9" w:rsidRDefault="006040E9">
      <w:pPr>
        <w:autoSpaceDE w:val="0"/>
        <w:autoSpaceDN w:val="0"/>
        <w:adjustRightInd w:val="0"/>
        <w:spacing w:after="0" w:line="240" w:lineRule="auto"/>
        <w:jc w:val="both"/>
        <w:rPr>
          <w:rFonts w:cs="MICDNO+Arial"/>
          <w:color w:val="000000"/>
        </w:rPr>
      </w:pPr>
    </w:p>
    <w:p w14:paraId="1D5B543E" w14:textId="77777777" w:rsidR="006040E9" w:rsidRDefault="006040E9">
      <w:pPr>
        <w:autoSpaceDE w:val="0"/>
        <w:autoSpaceDN w:val="0"/>
        <w:adjustRightInd w:val="0"/>
        <w:spacing w:after="0" w:line="240" w:lineRule="auto"/>
        <w:jc w:val="both"/>
        <w:rPr>
          <w:rFonts w:cs="MICDNO+Arial"/>
          <w:color w:val="000000"/>
        </w:rPr>
      </w:pPr>
    </w:p>
    <w:p w14:paraId="53BB921C" w14:textId="77777777" w:rsidR="006040E9" w:rsidRDefault="006040E9">
      <w:pPr>
        <w:autoSpaceDE w:val="0"/>
        <w:autoSpaceDN w:val="0"/>
        <w:adjustRightInd w:val="0"/>
        <w:spacing w:after="0" w:line="240" w:lineRule="auto"/>
        <w:jc w:val="both"/>
        <w:rPr>
          <w:rFonts w:cs="MICDNO+Arial"/>
          <w:color w:val="000000"/>
        </w:rPr>
      </w:pPr>
    </w:p>
    <w:p w14:paraId="5DE10FDE" w14:textId="77777777" w:rsidR="006040E9" w:rsidRDefault="006040E9">
      <w:pPr>
        <w:autoSpaceDE w:val="0"/>
        <w:autoSpaceDN w:val="0"/>
        <w:adjustRightInd w:val="0"/>
        <w:spacing w:after="0" w:line="240" w:lineRule="auto"/>
        <w:jc w:val="both"/>
        <w:rPr>
          <w:rFonts w:cs="MICDNO+Arial"/>
          <w:color w:val="000000"/>
        </w:rPr>
      </w:pPr>
    </w:p>
    <w:p w14:paraId="1E2A8D5E" w14:textId="77777777" w:rsidR="006040E9" w:rsidRDefault="006040E9">
      <w:pPr>
        <w:autoSpaceDE w:val="0"/>
        <w:autoSpaceDN w:val="0"/>
        <w:adjustRightInd w:val="0"/>
        <w:spacing w:after="0" w:line="240" w:lineRule="auto"/>
        <w:jc w:val="both"/>
        <w:rPr>
          <w:rFonts w:cs="MICDNO+Arial"/>
          <w:color w:val="000000"/>
        </w:rPr>
      </w:pPr>
    </w:p>
    <w:p w14:paraId="617E2131" w14:textId="77777777" w:rsidR="006040E9" w:rsidRDefault="006040E9">
      <w:pPr>
        <w:autoSpaceDE w:val="0"/>
        <w:autoSpaceDN w:val="0"/>
        <w:adjustRightInd w:val="0"/>
        <w:spacing w:after="0" w:line="240" w:lineRule="auto"/>
        <w:jc w:val="both"/>
        <w:rPr>
          <w:rFonts w:cs="MICDNO+Arial"/>
          <w:color w:val="000000"/>
        </w:rPr>
      </w:pPr>
    </w:p>
    <w:p w14:paraId="3ECC5108" w14:textId="77777777" w:rsidR="006040E9" w:rsidRDefault="006040E9">
      <w:pPr>
        <w:autoSpaceDE w:val="0"/>
        <w:autoSpaceDN w:val="0"/>
        <w:adjustRightInd w:val="0"/>
        <w:spacing w:after="0" w:line="240" w:lineRule="auto"/>
        <w:jc w:val="both"/>
        <w:rPr>
          <w:rFonts w:cs="MICDNO+Arial"/>
          <w:color w:val="000000"/>
        </w:rPr>
      </w:pPr>
    </w:p>
    <w:p w14:paraId="3F4D7FE4" w14:textId="77777777" w:rsidR="006040E9" w:rsidRDefault="006040E9">
      <w:pPr>
        <w:autoSpaceDE w:val="0"/>
        <w:autoSpaceDN w:val="0"/>
        <w:adjustRightInd w:val="0"/>
        <w:spacing w:after="0" w:line="240" w:lineRule="auto"/>
        <w:jc w:val="both"/>
        <w:rPr>
          <w:rFonts w:cs="MICDNO+Arial"/>
          <w:color w:val="000000"/>
        </w:rPr>
      </w:pPr>
    </w:p>
    <w:p w14:paraId="68959EF8" w14:textId="77777777" w:rsidR="006040E9" w:rsidRDefault="006040E9">
      <w:pPr>
        <w:autoSpaceDE w:val="0"/>
        <w:autoSpaceDN w:val="0"/>
        <w:adjustRightInd w:val="0"/>
        <w:spacing w:after="0" w:line="240" w:lineRule="auto"/>
        <w:jc w:val="both"/>
        <w:rPr>
          <w:rFonts w:cs="MICDNO+Arial"/>
          <w:color w:val="000000"/>
        </w:rPr>
      </w:pPr>
    </w:p>
    <w:p w14:paraId="3BC27009" w14:textId="64A56180" w:rsidR="00210443" w:rsidRDefault="00210443" w:rsidP="00210443">
      <w:pPr>
        <w:pStyle w:val="Heading1"/>
      </w:pPr>
      <w:bookmarkStart w:id="66" w:name="_Toc389049718"/>
      <w:r>
        <w:lastRenderedPageBreak/>
        <w:t>Attachment 4 - Homebound Client Evacuation</w:t>
      </w:r>
      <w:bookmarkEnd w:id="66"/>
    </w:p>
    <w:p w14:paraId="5BABE1A1" w14:textId="52A9DCB9" w:rsidR="00366C27" w:rsidRDefault="00366C27" w:rsidP="00F44112">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Pr>
          <w:rFonts w:cs="MICDNO+Arial"/>
          <w:color w:val="000000"/>
        </w:rPr>
        <w:t xml:space="preserve">The below are concerns that should be taken into consideration when developing policies and protocols concerning homebound client evacuations.   </w:t>
      </w:r>
      <w:r>
        <w:t xml:space="preserve">(Insert policies, procedures and protocols </w:t>
      </w:r>
      <w:r w:rsidR="00697050">
        <w:t>in place of the below criteria</w:t>
      </w:r>
      <w:r>
        <w:t>)</w:t>
      </w:r>
    </w:p>
    <w:p w14:paraId="10009F0F" w14:textId="48F8F60A" w:rsidR="00210443" w:rsidRDefault="00210443">
      <w:pPr>
        <w:autoSpaceDE w:val="0"/>
        <w:autoSpaceDN w:val="0"/>
        <w:adjustRightInd w:val="0"/>
        <w:spacing w:after="0" w:line="240" w:lineRule="auto"/>
        <w:jc w:val="both"/>
        <w:rPr>
          <w:rFonts w:cs="MICDNO+Arial"/>
          <w:color w:val="000000"/>
        </w:rPr>
      </w:pPr>
      <w:r>
        <w:rPr>
          <w:rFonts w:cs="MICDNO+Arial"/>
          <w:color w:val="000000"/>
        </w:rPr>
        <w:t>In many cases mental health workers may be the only outside contact with homebound clients.  In the event of a disaster where evacuations are required only mental healt</w:t>
      </w:r>
      <w:r w:rsidR="00983474">
        <w:rPr>
          <w:rFonts w:cs="MICDNO+Arial"/>
          <w:color w:val="000000"/>
        </w:rPr>
        <w:t xml:space="preserve">h professionals may be aware of the client’s inability to self-evacuate.   </w:t>
      </w:r>
    </w:p>
    <w:p w14:paraId="6E458D00" w14:textId="77777777" w:rsidR="00983474" w:rsidRDefault="00983474">
      <w:pPr>
        <w:autoSpaceDE w:val="0"/>
        <w:autoSpaceDN w:val="0"/>
        <w:adjustRightInd w:val="0"/>
        <w:spacing w:after="0" w:line="240" w:lineRule="auto"/>
        <w:jc w:val="both"/>
        <w:rPr>
          <w:rFonts w:cs="MICDNO+Arial"/>
          <w:color w:val="000000"/>
        </w:rPr>
      </w:pPr>
    </w:p>
    <w:p w14:paraId="7E1D8AA6" w14:textId="15B5C880" w:rsidR="00983474" w:rsidRDefault="00983474">
      <w:pPr>
        <w:autoSpaceDE w:val="0"/>
        <w:autoSpaceDN w:val="0"/>
        <w:adjustRightInd w:val="0"/>
        <w:spacing w:after="0" w:line="240" w:lineRule="auto"/>
        <w:jc w:val="both"/>
        <w:rPr>
          <w:rFonts w:cs="MICDNO+Arial"/>
          <w:color w:val="000000"/>
        </w:rPr>
      </w:pPr>
      <w:r>
        <w:rPr>
          <w:rFonts w:cs="MICDNO+Arial"/>
          <w:color w:val="000000"/>
        </w:rPr>
        <w:t xml:space="preserve">Every county Emergency Manager is required to have a plan that identifies and assists special needs populations in evacuation and sheltering.  In many cases, due to confidentiality restrictions, mental health homebound clients are not included in these county emergency plans.  </w:t>
      </w:r>
    </w:p>
    <w:p w14:paraId="734413BA" w14:textId="77777777" w:rsidR="00983474" w:rsidRDefault="00983474">
      <w:pPr>
        <w:autoSpaceDE w:val="0"/>
        <w:autoSpaceDN w:val="0"/>
        <w:adjustRightInd w:val="0"/>
        <w:spacing w:after="0" w:line="240" w:lineRule="auto"/>
        <w:jc w:val="both"/>
        <w:rPr>
          <w:rFonts w:cs="MICDNO+Arial"/>
          <w:color w:val="000000"/>
        </w:rPr>
      </w:pPr>
    </w:p>
    <w:p w14:paraId="79D988C6" w14:textId="14FC5843" w:rsidR="00983474" w:rsidRDefault="00983474">
      <w:pPr>
        <w:autoSpaceDE w:val="0"/>
        <w:autoSpaceDN w:val="0"/>
        <w:adjustRightInd w:val="0"/>
        <w:spacing w:after="0" w:line="240" w:lineRule="auto"/>
        <w:jc w:val="both"/>
        <w:rPr>
          <w:rFonts w:cs="MICDNO+Arial"/>
          <w:color w:val="000000"/>
        </w:rPr>
      </w:pPr>
      <w:r>
        <w:rPr>
          <w:rFonts w:cs="MICDNO+Arial"/>
          <w:color w:val="000000"/>
        </w:rPr>
        <w:t>The following considerations should be addressed as part of this COOP:</w:t>
      </w:r>
    </w:p>
    <w:p w14:paraId="29610F90" w14:textId="379558F6" w:rsidR="00983474" w:rsidRDefault="00983474" w:rsidP="00983474">
      <w:pPr>
        <w:pStyle w:val="ListParagraph"/>
        <w:numPr>
          <w:ilvl w:val="0"/>
          <w:numId w:val="33"/>
        </w:numPr>
        <w:autoSpaceDE w:val="0"/>
        <w:autoSpaceDN w:val="0"/>
        <w:adjustRightInd w:val="0"/>
        <w:spacing w:after="0" w:line="240" w:lineRule="auto"/>
        <w:jc w:val="both"/>
        <w:rPr>
          <w:rFonts w:cs="MICDNO+Arial"/>
          <w:color w:val="000000"/>
        </w:rPr>
      </w:pPr>
      <w:r>
        <w:rPr>
          <w:rFonts w:cs="MICDNO+Arial"/>
          <w:color w:val="000000"/>
        </w:rPr>
        <w:t xml:space="preserve">A continually and easily accessible (hard copy in case power is out) updated roster of homebound clients. </w:t>
      </w:r>
    </w:p>
    <w:p w14:paraId="07D2A876" w14:textId="1FFDECD2" w:rsidR="00983474" w:rsidRDefault="00983474" w:rsidP="00983474">
      <w:pPr>
        <w:pStyle w:val="ListParagraph"/>
        <w:numPr>
          <w:ilvl w:val="0"/>
          <w:numId w:val="33"/>
        </w:numPr>
        <w:autoSpaceDE w:val="0"/>
        <w:autoSpaceDN w:val="0"/>
        <w:adjustRightInd w:val="0"/>
        <w:spacing w:after="0" w:line="240" w:lineRule="auto"/>
        <w:jc w:val="both"/>
        <w:rPr>
          <w:rFonts w:cs="MICDNO+Arial"/>
          <w:color w:val="000000"/>
        </w:rPr>
      </w:pPr>
      <w:r>
        <w:rPr>
          <w:rFonts w:cs="MICDNO+Arial"/>
          <w:color w:val="000000"/>
        </w:rPr>
        <w:t>Determination by the CMHC if staff is physically going to be involved in the relocation of homebound clients.  If the decision is to be actively involved in relocation the following needs to be considered</w:t>
      </w:r>
      <w:r w:rsidR="00130CDC">
        <w:rPr>
          <w:rFonts w:cs="MICDNO+Arial"/>
          <w:color w:val="000000"/>
        </w:rPr>
        <w:t>.</w:t>
      </w:r>
    </w:p>
    <w:p w14:paraId="3016761B" w14:textId="25FB54F1" w:rsidR="00983474" w:rsidRDefault="00B238A5" w:rsidP="00983474">
      <w:pPr>
        <w:pStyle w:val="ListParagraph"/>
        <w:numPr>
          <w:ilvl w:val="1"/>
          <w:numId w:val="33"/>
        </w:numPr>
        <w:autoSpaceDE w:val="0"/>
        <w:autoSpaceDN w:val="0"/>
        <w:adjustRightInd w:val="0"/>
        <w:spacing w:after="0" w:line="240" w:lineRule="auto"/>
        <w:jc w:val="both"/>
        <w:rPr>
          <w:rFonts w:cs="MICDNO+Arial"/>
          <w:color w:val="000000"/>
        </w:rPr>
      </w:pPr>
      <w:r>
        <w:rPr>
          <w:rFonts w:cs="MICDNO+Arial"/>
          <w:color w:val="000000"/>
        </w:rPr>
        <w:t xml:space="preserve">Each client needs to be evaluated to determine the staff requirements for physical relocation.  </w:t>
      </w:r>
    </w:p>
    <w:p w14:paraId="1B5CE9C1" w14:textId="77777777" w:rsidR="00B238A5" w:rsidRDefault="00B238A5" w:rsidP="00983474">
      <w:pPr>
        <w:pStyle w:val="ListParagraph"/>
        <w:numPr>
          <w:ilvl w:val="1"/>
          <w:numId w:val="33"/>
        </w:numPr>
        <w:autoSpaceDE w:val="0"/>
        <w:autoSpaceDN w:val="0"/>
        <w:adjustRightInd w:val="0"/>
        <w:spacing w:after="0" w:line="240" w:lineRule="auto"/>
        <w:jc w:val="both"/>
        <w:rPr>
          <w:rFonts w:cs="MICDNO+Arial"/>
          <w:color w:val="000000"/>
        </w:rPr>
      </w:pPr>
      <w:r>
        <w:rPr>
          <w:rFonts w:cs="MICDNO+Arial"/>
          <w:color w:val="000000"/>
        </w:rPr>
        <w:t>Transportation requirements.</w:t>
      </w:r>
    </w:p>
    <w:p w14:paraId="04BBA0DA" w14:textId="1227D0EA" w:rsidR="00B566D2" w:rsidRDefault="00B566D2" w:rsidP="00B566D2">
      <w:pPr>
        <w:pStyle w:val="ListParagraph"/>
        <w:numPr>
          <w:ilvl w:val="2"/>
          <w:numId w:val="33"/>
        </w:numPr>
        <w:autoSpaceDE w:val="0"/>
        <w:autoSpaceDN w:val="0"/>
        <w:adjustRightInd w:val="0"/>
        <w:spacing w:after="0" w:line="240" w:lineRule="auto"/>
        <w:jc w:val="both"/>
        <w:rPr>
          <w:rFonts w:cs="MICDNO+Arial"/>
          <w:color w:val="000000"/>
        </w:rPr>
      </w:pPr>
      <w:r>
        <w:rPr>
          <w:rFonts w:cs="MICDNO+Arial"/>
          <w:color w:val="000000"/>
        </w:rPr>
        <w:t>Plans should not be dependent on the availability of first responders.</w:t>
      </w:r>
    </w:p>
    <w:p w14:paraId="54D1F0E2" w14:textId="77777777" w:rsidR="00B566D2" w:rsidRDefault="00B566D2" w:rsidP="00B566D2">
      <w:pPr>
        <w:pStyle w:val="ListParagraph"/>
        <w:numPr>
          <w:ilvl w:val="2"/>
          <w:numId w:val="33"/>
        </w:numPr>
        <w:autoSpaceDE w:val="0"/>
        <w:autoSpaceDN w:val="0"/>
        <w:adjustRightInd w:val="0"/>
        <w:spacing w:after="0" w:line="240" w:lineRule="auto"/>
        <w:jc w:val="both"/>
        <w:rPr>
          <w:rFonts w:cs="MICDNO+Arial"/>
          <w:color w:val="000000"/>
        </w:rPr>
      </w:pPr>
      <w:r>
        <w:rPr>
          <w:rFonts w:cs="MICDNO+Arial"/>
          <w:color w:val="000000"/>
        </w:rPr>
        <w:t>First responders will be occupied with lifesaving efforts due to the event.</w:t>
      </w:r>
    </w:p>
    <w:p w14:paraId="7F6A26D5" w14:textId="1C865E3A" w:rsidR="00B566D2" w:rsidRDefault="00B566D2" w:rsidP="00B566D2">
      <w:pPr>
        <w:pStyle w:val="ListParagraph"/>
        <w:numPr>
          <w:ilvl w:val="2"/>
          <w:numId w:val="33"/>
        </w:numPr>
        <w:autoSpaceDE w:val="0"/>
        <w:autoSpaceDN w:val="0"/>
        <w:adjustRightInd w:val="0"/>
        <w:spacing w:after="0" w:line="240" w:lineRule="auto"/>
        <w:jc w:val="both"/>
        <w:rPr>
          <w:rFonts w:cs="MICDNO+Arial"/>
          <w:color w:val="000000"/>
        </w:rPr>
      </w:pPr>
      <w:r>
        <w:rPr>
          <w:rFonts w:cs="MICDNO+Arial"/>
          <w:color w:val="000000"/>
        </w:rPr>
        <w:t xml:space="preserve"> Determine internal transportation assets in relation to the number of homebound clients.</w:t>
      </w:r>
    </w:p>
    <w:p w14:paraId="29869CB5" w14:textId="6F726D92" w:rsidR="00130CDC" w:rsidRDefault="00130CDC" w:rsidP="00B566D2">
      <w:pPr>
        <w:pStyle w:val="ListParagraph"/>
        <w:numPr>
          <w:ilvl w:val="2"/>
          <w:numId w:val="33"/>
        </w:numPr>
        <w:autoSpaceDE w:val="0"/>
        <w:autoSpaceDN w:val="0"/>
        <w:adjustRightInd w:val="0"/>
        <w:spacing w:after="0" w:line="240" w:lineRule="auto"/>
        <w:jc w:val="both"/>
        <w:rPr>
          <w:rFonts w:cs="MICDNO+Arial"/>
          <w:color w:val="000000"/>
        </w:rPr>
      </w:pPr>
      <w:r>
        <w:rPr>
          <w:rFonts w:cs="MICDNO+Arial"/>
          <w:color w:val="000000"/>
        </w:rPr>
        <w:t>If internal transportation assets are insufficient then there needs to be a Memorandum of Agreement with an agency capable of providing transportation needs.</w:t>
      </w:r>
    </w:p>
    <w:p w14:paraId="125F9D27" w14:textId="4C00169C" w:rsidR="00983474" w:rsidRDefault="00B238A5" w:rsidP="00983474">
      <w:pPr>
        <w:pStyle w:val="ListParagraph"/>
        <w:numPr>
          <w:ilvl w:val="1"/>
          <w:numId w:val="33"/>
        </w:numPr>
        <w:autoSpaceDE w:val="0"/>
        <w:autoSpaceDN w:val="0"/>
        <w:adjustRightInd w:val="0"/>
        <w:spacing w:after="0" w:line="240" w:lineRule="auto"/>
        <w:jc w:val="both"/>
        <w:rPr>
          <w:rFonts w:cs="MICDNO+Arial"/>
          <w:color w:val="000000"/>
        </w:rPr>
      </w:pPr>
      <w:r>
        <w:rPr>
          <w:rFonts w:cs="MICDNO+Arial"/>
          <w:color w:val="000000"/>
        </w:rPr>
        <w:t>Can the client be sheltered with the general population?</w:t>
      </w:r>
    </w:p>
    <w:p w14:paraId="60E8548A" w14:textId="018A84DB" w:rsidR="00B238A5" w:rsidRDefault="00B238A5" w:rsidP="00983474">
      <w:pPr>
        <w:pStyle w:val="ListParagraph"/>
        <w:numPr>
          <w:ilvl w:val="1"/>
          <w:numId w:val="33"/>
        </w:numPr>
        <w:autoSpaceDE w:val="0"/>
        <w:autoSpaceDN w:val="0"/>
        <w:adjustRightInd w:val="0"/>
        <w:spacing w:after="0" w:line="240" w:lineRule="auto"/>
        <w:jc w:val="both"/>
        <w:rPr>
          <w:rFonts w:cs="MICDNO+Arial"/>
          <w:color w:val="000000"/>
        </w:rPr>
      </w:pPr>
      <w:r>
        <w:rPr>
          <w:rFonts w:cs="MICDNO+Arial"/>
          <w:color w:val="000000"/>
        </w:rPr>
        <w:t>Treatment considerations while sheltered.</w:t>
      </w:r>
    </w:p>
    <w:p w14:paraId="13E25BC0" w14:textId="2DE91D44" w:rsidR="00130CDC" w:rsidRDefault="00130CDC" w:rsidP="00983474">
      <w:pPr>
        <w:pStyle w:val="ListParagraph"/>
        <w:numPr>
          <w:ilvl w:val="1"/>
          <w:numId w:val="33"/>
        </w:numPr>
        <w:autoSpaceDE w:val="0"/>
        <w:autoSpaceDN w:val="0"/>
        <w:adjustRightInd w:val="0"/>
        <w:spacing w:after="0" w:line="240" w:lineRule="auto"/>
        <w:jc w:val="both"/>
        <w:rPr>
          <w:rFonts w:cs="MICDNO+Arial"/>
          <w:color w:val="000000"/>
        </w:rPr>
      </w:pPr>
      <w:r>
        <w:rPr>
          <w:rFonts w:cs="MICDNO+Arial"/>
          <w:color w:val="000000"/>
        </w:rPr>
        <w:t>What is the mental health impact on the client being evacuated and will it require additional staffing.</w:t>
      </w:r>
    </w:p>
    <w:p w14:paraId="6B72F4E0" w14:textId="3429253E" w:rsidR="00130CDC" w:rsidRDefault="00130CDC" w:rsidP="00983474">
      <w:pPr>
        <w:pStyle w:val="ListParagraph"/>
        <w:numPr>
          <w:ilvl w:val="1"/>
          <w:numId w:val="33"/>
        </w:numPr>
        <w:autoSpaceDE w:val="0"/>
        <w:autoSpaceDN w:val="0"/>
        <w:adjustRightInd w:val="0"/>
        <w:spacing w:after="0" w:line="240" w:lineRule="auto"/>
        <w:jc w:val="both"/>
        <w:rPr>
          <w:rFonts w:cs="MICDNO+Arial"/>
          <w:color w:val="000000"/>
        </w:rPr>
      </w:pPr>
      <w:r>
        <w:rPr>
          <w:rFonts w:cs="MICDNO+Arial"/>
          <w:color w:val="000000"/>
        </w:rPr>
        <w:t>Medication requirements.</w:t>
      </w:r>
    </w:p>
    <w:p w14:paraId="3A704EC4" w14:textId="174F742F" w:rsidR="00B238A5" w:rsidRDefault="00B238A5" w:rsidP="00983474">
      <w:pPr>
        <w:pStyle w:val="ListParagraph"/>
        <w:numPr>
          <w:ilvl w:val="1"/>
          <w:numId w:val="33"/>
        </w:numPr>
        <w:autoSpaceDE w:val="0"/>
        <w:autoSpaceDN w:val="0"/>
        <w:adjustRightInd w:val="0"/>
        <w:spacing w:after="0" w:line="240" w:lineRule="auto"/>
        <w:jc w:val="both"/>
        <w:rPr>
          <w:rFonts w:cs="MICDNO+Arial"/>
          <w:color w:val="000000"/>
        </w:rPr>
      </w:pPr>
      <w:r>
        <w:rPr>
          <w:rFonts w:cs="MICDNO+Arial"/>
          <w:color w:val="000000"/>
        </w:rPr>
        <w:t>If the client cannot be sheltered with the general population, where are they going to be sheltered?</w:t>
      </w:r>
    </w:p>
    <w:p w14:paraId="5E28F31C" w14:textId="3C889F17" w:rsidR="00B238A5" w:rsidRDefault="00B238A5" w:rsidP="00B238A5">
      <w:pPr>
        <w:pStyle w:val="ListParagraph"/>
        <w:numPr>
          <w:ilvl w:val="0"/>
          <w:numId w:val="34"/>
        </w:numPr>
        <w:autoSpaceDE w:val="0"/>
        <w:autoSpaceDN w:val="0"/>
        <w:adjustRightInd w:val="0"/>
        <w:spacing w:after="0" w:line="240" w:lineRule="auto"/>
        <w:jc w:val="both"/>
        <w:rPr>
          <w:rFonts w:cs="MICDNO+Arial"/>
          <w:color w:val="000000"/>
        </w:rPr>
      </w:pPr>
      <w:r>
        <w:rPr>
          <w:rFonts w:cs="MICDNO+Arial"/>
          <w:color w:val="000000"/>
        </w:rPr>
        <w:t xml:space="preserve">Determine how long staff will stay in an evacuation area attempting to convince clients to evacuate.  </w:t>
      </w:r>
    </w:p>
    <w:p w14:paraId="5908AAAD" w14:textId="5333E51E" w:rsidR="00B238A5" w:rsidRDefault="00B238A5" w:rsidP="00B238A5">
      <w:pPr>
        <w:pStyle w:val="ListParagraph"/>
        <w:numPr>
          <w:ilvl w:val="0"/>
          <w:numId w:val="34"/>
        </w:numPr>
        <w:autoSpaceDE w:val="0"/>
        <w:autoSpaceDN w:val="0"/>
        <w:adjustRightInd w:val="0"/>
        <w:spacing w:after="0" w:line="240" w:lineRule="auto"/>
        <w:jc w:val="both"/>
        <w:rPr>
          <w:rFonts w:cs="MICDNO+Arial"/>
          <w:color w:val="000000"/>
        </w:rPr>
      </w:pPr>
      <w:r>
        <w:rPr>
          <w:rFonts w:cs="MICDNO+Arial"/>
          <w:color w:val="000000"/>
        </w:rPr>
        <w:t>Action to be taken in the client refuses to evacuate.</w:t>
      </w:r>
    </w:p>
    <w:p w14:paraId="6A2BC5E0" w14:textId="2E193A65" w:rsidR="00366C27" w:rsidRDefault="00366C27" w:rsidP="00366C27">
      <w:pPr>
        <w:pStyle w:val="ListParagraph"/>
        <w:numPr>
          <w:ilvl w:val="1"/>
          <w:numId w:val="34"/>
        </w:numPr>
        <w:autoSpaceDE w:val="0"/>
        <w:autoSpaceDN w:val="0"/>
        <w:adjustRightInd w:val="0"/>
        <w:spacing w:after="0" w:line="240" w:lineRule="auto"/>
        <w:jc w:val="both"/>
        <w:rPr>
          <w:rFonts w:cs="MICDNO+Arial"/>
          <w:color w:val="000000"/>
        </w:rPr>
      </w:pPr>
      <w:r>
        <w:rPr>
          <w:rFonts w:cs="MICDNO+Arial"/>
          <w:color w:val="000000"/>
        </w:rPr>
        <w:t>Notify Emergency Manager.</w:t>
      </w:r>
    </w:p>
    <w:p w14:paraId="2C5308A7" w14:textId="2F3DF827" w:rsidR="00366C27" w:rsidRDefault="00366C27" w:rsidP="00366C27">
      <w:pPr>
        <w:pStyle w:val="ListParagraph"/>
        <w:numPr>
          <w:ilvl w:val="1"/>
          <w:numId w:val="34"/>
        </w:numPr>
        <w:autoSpaceDE w:val="0"/>
        <w:autoSpaceDN w:val="0"/>
        <w:adjustRightInd w:val="0"/>
        <w:spacing w:after="0" w:line="240" w:lineRule="auto"/>
        <w:jc w:val="both"/>
        <w:rPr>
          <w:rFonts w:cs="MICDNO+Arial"/>
          <w:color w:val="000000"/>
        </w:rPr>
      </w:pPr>
      <w:r>
        <w:rPr>
          <w:rFonts w:cs="MICDNO+Arial"/>
          <w:color w:val="000000"/>
        </w:rPr>
        <w:t>Notify Law Enforcement.</w:t>
      </w:r>
    </w:p>
    <w:p w14:paraId="18E1F342" w14:textId="605826F7" w:rsidR="00366C27" w:rsidRDefault="00366C27" w:rsidP="00366C27">
      <w:pPr>
        <w:pStyle w:val="ListParagraph"/>
        <w:numPr>
          <w:ilvl w:val="1"/>
          <w:numId w:val="34"/>
        </w:numPr>
        <w:autoSpaceDE w:val="0"/>
        <w:autoSpaceDN w:val="0"/>
        <w:adjustRightInd w:val="0"/>
        <w:spacing w:after="0" w:line="240" w:lineRule="auto"/>
        <w:jc w:val="both"/>
        <w:rPr>
          <w:rFonts w:cs="MICDNO+Arial"/>
          <w:color w:val="000000"/>
        </w:rPr>
      </w:pPr>
      <w:r>
        <w:rPr>
          <w:rFonts w:cs="MICDNO+Arial"/>
          <w:color w:val="000000"/>
        </w:rPr>
        <w:t>Notify County Health Department.</w:t>
      </w:r>
    </w:p>
    <w:p w14:paraId="26A641B8" w14:textId="06056742" w:rsidR="00B238A5" w:rsidRDefault="00B566D2" w:rsidP="00B238A5">
      <w:pPr>
        <w:pStyle w:val="ListParagraph"/>
        <w:numPr>
          <w:ilvl w:val="0"/>
          <w:numId w:val="34"/>
        </w:numPr>
        <w:autoSpaceDE w:val="0"/>
        <w:autoSpaceDN w:val="0"/>
        <w:adjustRightInd w:val="0"/>
        <w:spacing w:after="0" w:line="240" w:lineRule="auto"/>
        <w:jc w:val="both"/>
        <w:rPr>
          <w:rFonts w:cs="MICDNO+Arial"/>
          <w:color w:val="000000"/>
        </w:rPr>
      </w:pPr>
      <w:r>
        <w:rPr>
          <w:rFonts w:cs="MICDNO+Arial"/>
          <w:color w:val="000000"/>
        </w:rPr>
        <w:t>Federal law requires that pets are part of the evacuation process and plans should include this potential.</w:t>
      </w:r>
    </w:p>
    <w:p w14:paraId="16EEAF95" w14:textId="357A3104" w:rsidR="00B566D2" w:rsidRDefault="00B566D2" w:rsidP="00B566D2">
      <w:pPr>
        <w:pStyle w:val="ListParagraph"/>
        <w:numPr>
          <w:ilvl w:val="1"/>
          <w:numId w:val="34"/>
        </w:numPr>
        <w:autoSpaceDE w:val="0"/>
        <w:autoSpaceDN w:val="0"/>
        <w:adjustRightInd w:val="0"/>
        <w:spacing w:after="0" w:line="240" w:lineRule="auto"/>
        <w:jc w:val="both"/>
        <w:rPr>
          <w:rFonts w:cs="MICDNO+Arial"/>
          <w:color w:val="000000"/>
        </w:rPr>
      </w:pPr>
      <w:r>
        <w:rPr>
          <w:rFonts w:cs="MICDNO+Arial"/>
          <w:color w:val="000000"/>
        </w:rPr>
        <w:t>Transportation for pets.</w:t>
      </w:r>
    </w:p>
    <w:p w14:paraId="742E7638" w14:textId="7AF29A59" w:rsidR="00B566D2" w:rsidRDefault="00B566D2" w:rsidP="00B566D2">
      <w:pPr>
        <w:pStyle w:val="ListParagraph"/>
        <w:numPr>
          <w:ilvl w:val="1"/>
          <w:numId w:val="34"/>
        </w:numPr>
        <w:autoSpaceDE w:val="0"/>
        <w:autoSpaceDN w:val="0"/>
        <w:adjustRightInd w:val="0"/>
        <w:spacing w:after="0" w:line="240" w:lineRule="auto"/>
        <w:jc w:val="both"/>
        <w:rPr>
          <w:rFonts w:cs="MICDNO+Arial"/>
          <w:color w:val="000000"/>
        </w:rPr>
      </w:pPr>
      <w:r>
        <w:rPr>
          <w:rFonts w:cs="MICDNO+Arial"/>
          <w:color w:val="000000"/>
        </w:rPr>
        <w:t>Boarding, feeding and care of pets.</w:t>
      </w:r>
    </w:p>
    <w:p w14:paraId="397702C7" w14:textId="4E8E7C4E" w:rsidR="00B566D2" w:rsidRDefault="00B566D2" w:rsidP="00B566D2">
      <w:pPr>
        <w:pStyle w:val="ListParagraph"/>
        <w:numPr>
          <w:ilvl w:val="0"/>
          <w:numId w:val="35"/>
        </w:numPr>
        <w:autoSpaceDE w:val="0"/>
        <w:autoSpaceDN w:val="0"/>
        <w:adjustRightInd w:val="0"/>
        <w:spacing w:after="0" w:line="240" w:lineRule="auto"/>
        <w:jc w:val="both"/>
        <w:rPr>
          <w:rFonts w:cs="MICDNO+Arial"/>
          <w:color w:val="000000"/>
        </w:rPr>
      </w:pPr>
      <w:r>
        <w:rPr>
          <w:rFonts w:cs="MICDNO+Arial"/>
          <w:color w:val="000000"/>
        </w:rPr>
        <w:lastRenderedPageBreak/>
        <w:t>If CMHCs determine not to be involved in the physical relocation of homebound clients, the following actions should be taken.</w:t>
      </w:r>
    </w:p>
    <w:p w14:paraId="17F935B7" w14:textId="3471E265" w:rsidR="00B566D2" w:rsidRDefault="00B566D2" w:rsidP="00B566D2">
      <w:pPr>
        <w:pStyle w:val="ListParagraph"/>
        <w:numPr>
          <w:ilvl w:val="1"/>
          <w:numId w:val="35"/>
        </w:numPr>
        <w:autoSpaceDE w:val="0"/>
        <w:autoSpaceDN w:val="0"/>
        <w:adjustRightInd w:val="0"/>
        <w:spacing w:after="0" w:line="240" w:lineRule="auto"/>
        <w:jc w:val="both"/>
        <w:rPr>
          <w:rFonts w:cs="MICDNO+Arial"/>
          <w:color w:val="000000"/>
        </w:rPr>
      </w:pPr>
      <w:r>
        <w:rPr>
          <w:rFonts w:cs="MICDNO+Arial"/>
          <w:color w:val="000000"/>
        </w:rPr>
        <w:t>Emergency Managers should be notified of the location and limitations of the clients.</w:t>
      </w:r>
    </w:p>
    <w:p w14:paraId="4B439979" w14:textId="5E71701B" w:rsidR="00B566D2" w:rsidRDefault="00B566D2" w:rsidP="00B566D2">
      <w:pPr>
        <w:pStyle w:val="ListParagraph"/>
        <w:numPr>
          <w:ilvl w:val="1"/>
          <w:numId w:val="35"/>
        </w:numPr>
        <w:autoSpaceDE w:val="0"/>
        <w:autoSpaceDN w:val="0"/>
        <w:adjustRightInd w:val="0"/>
        <w:spacing w:after="0" w:line="240" w:lineRule="auto"/>
        <w:jc w:val="both"/>
        <w:rPr>
          <w:rFonts w:cs="MICDNO+Arial"/>
          <w:color w:val="000000"/>
        </w:rPr>
      </w:pPr>
      <w:r>
        <w:rPr>
          <w:rFonts w:cs="MICDNO+Arial"/>
          <w:color w:val="000000"/>
        </w:rPr>
        <w:t>Emergency Managers sho</w:t>
      </w:r>
      <w:r w:rsidR="00F76010">
        <w:rPr>
          <w:rFonts w:cs="MICDNO+Arial"/>
          <w:color w:val="000000"/>
        </w:rPr>
        <w:t>u</w:t>
      </w:r>
      <w:r>
        <w:rPr>
          <w:rFonts w:cs="MICDNO+Arial"/>
          <w:color w:val="000000"/>
        </w:rPr>
        <w:t xml:space="preserve">ld be </w:t>
      </w:r>
      <w:r w:rsidR="00F76010">
        <w:rPr>
          <w:rFonts w:cs="MICDNO+Arial"/>
          <w:color w:val="000000"/>
        </w:rPr>
        <w:t>notified</w:t>
      </w:r>
      <w:r>
        <w:rPr>
          <w:rFonts w:cs="MICDNO+Arial"/>
          <w:color w:val="000000"/>
        </w:rPr>
        <w:t xml:space="preserve"> of any </w:t>
      </w:r>
      <w:r w:rsidR="00F76010">
        <w:rPr>
          <w:rFonts w:cs="MICDNO+Arial"/>
          <w:color w:val="000000"/>
        </w:rPr>
        <w:t xml:space="preserve">specific sheltering needs outside of </w:t>
      </w:r>
      <w:r w:rsidR="00366C27">
        <w:rPr>
          <w:rFonts w:cs="MICDNO+Arial"/>
          <w:color w:val="000000"/>
        </w:rPr>
        <w:t xml:space="preserve">the </w:t>
      </w:r>
      <w:r w:rsidR="00F76010">
        <w:rPr>
          <w:rFonts w:cs="MICDNO+Arial"/>
          <w:color w:val="000000"/>
        </w:rPr>
        <w:t>general population sheltering</w:t>
      </w:r>
      <w:r w:rsidR="00366C27">
        <w:rPr>
          <w:rFonts w:cs="MICDNO+Arial"/>
          <w:color w:val="000000"/>
        </w:rPr>
        <w:t>.</w:t>
      </w:r>
    </w:p>
    <w:p w14:paraId="4F3D74D7" w14:textId="77777777" w:rsidR="00F76010" w:rsidRDefault="00F76010" w:rsidP="00B566D2">
      <w:pPr>
        <w:pStyle w:val="ListParagraph"/>
        <w:numPr>
          <w:ilvl w:val="1"/>
          <w:numId w:val="35"/>
        </w:numPr>
        <w:autoSpaceDE w:val="0"/>
        <w:autoSpaceDN w:val="0"/>
        <w:adjustRightInd w:val="0"/>
        <w:spacing w:after="0" w:line="240" w:lineRule="auto"/>
        <w:jc w:val="both"/>
        <w:rPr>
          <w:rFonts w:cs="MICDNO+Arial"/>
          <w:color w:val="000000"/>
        </w:rPr>
      </w:pPr>
      <w:r>
        <w:rPr>
          <w:rFonts w:cs="MICDNO+Arial"/>
          <w:color w:val="000000"/>
        </w:rPr>
        <w:t>If Emergency Mangers are unable to provide support, the following actions should be considered.</w:t>
      </w:r>
    </w:p>
    <w:p w14:paraId="73ECB5C7" w14:textId="5D9D9C91" w:rsidR="00F76010" w:rsidRDefault="00F76010" w:rsidP="00F76010">
      <w:pPr>
        <w:pStyle w:val="ListParagraph"/>
        <w:numPr>
          <w:ilvl w:val="2"/>
          <w:numId w:val="35"/>
        </w:numPr>
        <w:autoSpaceDE w:val="0"/>
        <w:autoSpaceDN w:val="0"/>
        <w:adjustRightInd w:val="0"/>
        <w:spacing w:after="0" w:line="240" w:lineRule="auto"/>
        <w:jc w:val="both"/>
        <w:rPr>
          <w:rFonts w:cs="MICDNO+Arial"/>
          <w:color w:val="000000"/>
        </w:rPr>
      </w:pPr>
      <w:r>
        <w:rPr>
          <w:rFonts w:cs="MICDNO+Arial"/>
          <w:color w:val="000000"/>
        </w:rPr>
        <w:t>What agency or individual will make contact with homebound clients?</w:t>
      </w:r>
    </w:p>
    <w:p w14:paraId="77131DD4" w14:textId="5D9FA50D" w:rsidR="00F76010" w:rsidRDefault="00F76010" w:rsidP="00F76010">
      <w:pPr>
        <w:pStyle w:val="ListParagraph"/>
        <w:numPr>
          <w:ilvl w:val="2"/>
          <w:numId w:val="35"/>
        </w:numPr>
        <w:autoSpaceDE w:val="0"/>
        <w:autoSpaceDN w:val="0"/>
        <w:adjustRightInd w:val="0"/>
        <w:spacing w:after="0" w:line="240" w:lineRule="auto"/>
        <w:jc w:val="both"/>
        <w:rPr>
          <w:rFonts w:cs="MICDNO+Arial"/>
          <w:color w:val="000000"/>
        </w:rPr>
      </w:pPr>
      <w:r>
        <w:rPr>
          <w:rFonts w:cs="MICDNO+Arial"/>
          <w:color w:val="000000"/>
        </w:rPr>
        <w:t>A Memorandum of Agreement must be in-place with an agency to provide transportation needs for homebound clients. (Consider using an agency in a county other than where the homebound client is located.)</w:t>
      </w:r>
    </w:p>
    <w:p w14:paraId="028C50C7" w14:textId="287D873B" w:rsidR="00F76010" w:rsidRDefault="00F76010" w:rsidP="00F76010">
      <w:pPr>
        <w:pStyle w:val="ListParagraph"/>
        <w:numPr>
          <w:ilvl w:val="2"/>
          <w:numId w:val="35"/>
        </w:numPr>
        <w:autoSpaceDE w:val="0"/>
        <w:autoSpaceDN w:val="0"/>
        <w:adjustRightInd w:val="0"/>
        <w:spacing w:after="0" w:line="240" w:lineRule="auto"/>
        <w:jc w:val="both"/>
        <w:rPr>
          <w:rFonts w:cs="MICDNO+Arial"/>
          <w:color w:val="000000"/>
        </w:rPr>
      </w:pPr>
      <w:r>
        <w:rPr>
          <w:rFonts w:cs="MICDNO+Arial"/>
          <w:color w:val="000000"/>
        </w:rPr>
        <w:t xml:space="preserve"> A Memorandum of Agreement must be in-place with a facility if special sheltering requirements are needed.</w:t>
      </w:r>
    </w:p>
    <w:p w14:paraId="05720EFC" w14:textId="376BA612" w:rsidR="00130CDC" w:rsidRPr="00B566D2" w:rsidRDefault="00130CDC" w:rsidP="00F76010">
      <w:pPr>
        <w:pStyle w:val="ListParagraph"/>
        <w:numPr>
          <w:ilvl w:val="2"/>
          <w:numId w:val="35"/>
        </w:numPr>
        <w:autoSpaceDE w:val="0"/>
        <w:autoSpaceDN w:val="0"/>
        <w:adjustRightInd w:val="0"/>
        <w:spacing w:after="0" w:line="240" w:lineRule="auto"/>
        <w:jc w:val="both"/>
        <w:rPr>
          <w:rFonts w:cs="MICDNO+Arial"/>
          <w:color w:val="000000"/>
        </w:rPr>
      </w:pPr>
      <w:r>
        <w:rPr>
          <w:rFonts w:cs="MICDNO+Arial"/>
          <w:color w:val="000000"/>
        </w:rPr>
        <w:t>Work with county Health Departments to develop a plan.</w:t>
      </w:r>
    </w:p>
    <w:p w14:paraId="02E2B87A" w14:textId="77777777" w:rsidR="00210443" w:rsidRDefault="00210443">
      <w:pPr>
        <w:autoSpaceDE w:val="0"/>
        <w:autoSpaceDN w:val="0"/>
        <w:adjustRightInd w:val="0"/>
        <w:spacing w:after="0" w:line="240" w:lineRule="auto"/>
        <w:jc w:val="both"/>
        <w:rPr>
          <w:rFonts w:cs="MICDNO+Arial"/>
          <w:color w:val="000000"/>
        </w:rPr>
      </w:pPr>
    </w:p>
    <w:p w14:paraId="4ECBD25F" w14:textId="77777777" w:rsidR="00210443" w:rsidRDefault="00210443">
      <w:pPr>
        <w:autoSpaceDE w:val="0"/>
        <w:autoSpaceDN w:val="0"/>
        <w:adjustRightInd w:val="0"/>
        <w:spacing w:after="0" w:line="240" w:lineRule="auto"/>
        <w:jc w:val="both"/>
        <w:rPr>
          <w:rFonts w:cs="MICDNO+Arial"/>
          <w:color w:val="000000"/>
        </w:rPr>
      </w:pPr>
    </w:p>
    <w:p w14:paraId="7C526D3D" w14:textId="77777777" w:rsidR="00210443" w:rsidRDefault="00210443">
      <w:pPr>
        <w:autoSpaceDE w:val="0"/>
        <w:autoSpaceDN w:val="0"/>
        <w:adjustRightInd w:val="0"/>
        <w:spacing w:after="0" w:line="240" w:lineRule="auto"/>
        <w:jc w:val="both"/>
        <w:rPr>
          <w:rFonts w:cs="MICDNO+Arial"/>
          <w:color w:val="000000"/>
        </w:rPr>
      </w:pPr>
    </w:p>
    <w:p w14:paraId="0135AF21" w14:textId="77777777" w:rsidR="00210443" w:rsidRDefault="00210443">
      <w:pPr>
        <w:autoSpaceDE w:val="0"/>
        <w:autoSpaceDN w:val="0"/>
        <w:adjustRightInd w:val="0"/>
        <w:spacing w:after="0" w:line="240" w:lineRule="auto"/>
        <w:jc w:val="both"/>
        <w:rPr>
          <w:rFonts w:cs="MICDNO+Arial"/>
          <w:color w:val="000000"/>
        </w:rPr>
      </w:pPr>
    </w:p>
    <w:p w14:paraId="038C431C" w14:textId="77777777" w:rsidR="00210443" w:rsidRDefault="00210443">
      <w:pPr>
        <w:autoSpaceDE w:val="0"/>
        <w:autoSpaceDN w:val="0"/>
        <w:adjustRightInd w:val="0"/>
        <w:spacing w:after="0" w:line="240" w:lineRule="auto"/>
        <w:jc w:val="both"/>
        <w:rPr>
          <w:rFonts w:cs="MICDNO+Arial"/>
          <w:color w:val="000000"/>
        </w:rPr>
      </w:pPr>
    </w:p>
    <w:p w14:paraId="36F72C8A" w14:textId="77777777" w:rsidR="00210443" w:rsidRDefault="00210443">
      <w:pPr>
        <w:autoSpaceDE w:val="0"/>
        <w:autoSpaceDN w:val="0"/>
        <w:adjustRightInd w:val="0"/>
        <w:spacing w:after="0" w:line="240" w:lineRule="auto"/>
        <w:jc w:val="both"/>
        <w:rPr>
          <w:rFonts w:cs="MICDNO+Arial"/>
          <w:color w:val="000000"/>
        </w:rPr>
      </w:pPr>
    </w:p>
    <w:p w14:paraId="43748547" w14:textId="77777777" w:rsidR="00210443" w:rsidRDefault="00210443">
      <w:pPr>
        <w:autoSpaceDE w:val="0"/>
        <w:autoSpaceDN w:val="0"/>
        <w:adjustRightInd w:val="0"/>
        <w:spacing w:after="0" w:line="240" w:lineRule="auto"/>
        <w:jc w:val="both"/>
        <w:rPr>
          <w:rFonts w:cs="MICDNO+Arial"/>
          <w:color w:val="000000"/>
        </w:rPr>
      </w:pPr>
    </w:p>
    <w:p w14:paraId="6829D8E5" w14:textId="77777777" w:rsidR="00210443" w:rsidRDefault="00210443">
      <w:pPr>
        <w:autoSpaceDE w:val="0"/>
        <w:autoSpaceDN w:val="0"/>
        <w:adjustRightInd w:val="0"/>
        <w:spacing w:after="0" w:line="240" w:lineRule="auto"/>
        <w:jc w:val="both"/>
        <w:rPr>
          <w:rFonts w:cs="MICDNO+Arial"/>
          <w:color w:val="000000"/>
        </w:rPr>
      </w:pPr>
    </w:p>
    <w:p w14:paraId="2872BCCF" w14:textId="77777777" w:rsidR="00210443" w:rsidRDefault="00210443">
      <w:pPr>
        <w:autoSpaceDE w:val="0"/>
        <w:autoSpaceDN w:val="0"/>
        <w:adjustRightInd w:val="0"/>
        <w:spacing w:after="0" w:line="240" w:lineRule="auto"/>
        <w:jc w:val="both"/>
        <w:rPr>
          <w:rFonts w:cs="MICDNO+Arial"/>
          <w:color w:val="000000"/>
        </w:rPr>
      </w:pPr>
    </w:p>
    <w:p w14:paraId="54C20F17" w14:textId="77777777" w:rsidR="00210443" w:rsidRDefault="00210443">
      <w:pPr>
        <w:autoSpaceDE w:val="0"/>
        <w:autoSpaceDN w:val="0"/>
        <w:adjustRightInd w:val="0"/>
        <w:spacing w:after="0" w:line="240" w:lineRule="auto"/>
        <w:jc w:val="both"/>
        <w:rPr>
          <w:rFonts w:cs="MICDNO+Arial"/>
          <w:color w:val="000000"/>
        </w:rPr>
      </w:pPr>
    </w:p>
    <w:p w14:paraId="33C9C08B" w14:textId="77777777" w:rsidR="00210443" w:rsidRDefault="00210443">
      <w:pPr>
        <w:autoSpaceDE w:val="0"/>
        <w:autoSpaceDN w:val="0"/>
        <w:adjustRightInd w:val="0"/>
        <w:spacing w:after="0" w:line="240" w:lineRule="auto"/>
        <w:jc w:val="both"/>
        <w:rPr>
          <w:rFonts w:cs="MICDNO+Arial"/>
          <w:color w:val="000000"/>
        </w:rPr>
      </w:pPr>
    </w:p>
    <w:p w14:paraId="5DEC7082" w14:textId="77777777" w:rsidR="00210443" w:rsidRDefault="00210443">
      <w:pPr>
        <w:autoSpaceDE w:val="0"/>
        <w:autoSpaceDN w:val="0"/>
        <w:adjustRightInd w:val="0"/>
        <w:spacing w:after="0" w:line="240" w:lineRule="auto"/>
        <w:jc w:val="both"/>
        <w:rPr>
          <w:rFonts w:cs="MICDNO+Arial"/>
          <w:color w:val="000000"/>
        </w:rPr>
      </w:pPr>
    </w:p>
    <w:p w14:paraId="52A5072A" w14:textId="77777777" w:rsidR="00210443" w:rsidRDefault="00210443">
      <w:pPr>
        <w:autoSpaceDE w:val="0"/>
        <w:autoSpaceDN w:val="0"/>
        <w:adjustRightInd w:val="0"/>
        <w:spacing w:after="0" w:line="240" w:lineRule="auto"/>
        <w:jc w:val="both"/>
        <w:rPr>
          <w:rFonts w:cs="MICDNO+Arial"/>
          <w:color w:val="000000"/>
        </w:rPr>
      </w:pPr>
    </w:p>
    <w:p w14:paraId="2010AB3B" w14:textId="77777777" w:rsidR="00210443" w:rsidRDefault="00210443">
      <w:pPr>
        <w:autoSpaceDE w:val="0"/>
        <w:autoSpaceDN w:val="0"/>
        <w:adjustRightInd w:val="0"/>
        <w:spacing w:after="0" w:line="240" w:lineRule="auto"/>
        <w:jc w:val="both"/>
        <w:rPr>
          <w:rFonts w:cs="MICDNO+Arial"/>
          <w:color w:val="000000"/>
        </w:rPr>
      </w:pPr>
    </w:p>
    <w:p w14:paraId="3A85A929" w14:textId="77777777" w:rsidR="00210443" w:rsidRDefault="00210443">
      <w:pPr>
        <w:autoSpaceDE w:val="0"/>
        <w:autoSpaceDN w:val="0"/>
        <w:adjustRightInd w:val="0"/>
        <w:spacing w:after="0" w:line="240" w:lineRule="auto"/>
        <w:jc w:val="both"/>
        <w:rPr>
          <w:rFonts w:cs="MICDNO+Arial"/>
          <w:color w:val="000000"/>
        </w:rPr>
      </w:pPr>
    </w:p>
    <w:p w14:paraId="34B7629C" w14:textId="77777777" w:rsidR="00210443" w:rsidRDefault="00210443">
      <w:pPr>
        <w:autoSpaceDE w:val="0"/>
        <w:autoSpaceDN w:val="0"/>
        <w:adjustRightInd w:val="0"/>
        <w:spacing w:after="0" w:line="240" w:lineRule="auto"/>
        <w:jc w:val="both"/>
        <w:rPr>
          <w:rFonts w:cs="MICDNO+Arial"/>
          <w:color w:val="000000"/>
        </w:rPr>
      </w:pPr>
    </w:p>
    <w:p w14:paraId="7A4ED6E8" w14:textId="77777777" w:rsidR="00210443" w:rsidRDefault="00210443">
      <w:pPr>
        <w:autoSpaceDE w:val="0"/>
        <w:autoSpaceDN w:val="0"/>
        <w:adjustRightInd w:val="0"/>
        <w:spacing w:after="0" w:line="240" w:lineRule="auto"/>
        <w:jc w:val="both"/>
        <w:rPr>
          <w:rFonts w:cs="MICDNO+Arial"/>
          <w:color w:val="000000"/>
        </w:rPr>
      </w:pPr>
    </w:p>
    <w:p w14:paraId="3D977320" w14:textId="77777777" w:rsidR="00210443" w:rsidRDefault="00210443">
      <w:pPr>
        <w:autoSpaceDE w:val="0"/>
        <w:autoSpaceDN w:val="0"/>
        <w:adjustRightInd w:val="0"/>
        <w:spacing w:after="0" w:line="240" w:lineRule="auto"/>
        <w:jc w:val="both"/>
        <w:rPr>
          <w:rFonts w:cs="MICDNO+Arial"/>
          <w:color w:val="000000"/>
        </w:rPr>
      </w:pPr>
    </w:p>
    <w:p w14:paraId="76285B61" w14:textId="77777777" w:rsidR="00210443" w:rsidRDefault="00210443">
      <w:pPr>
        <w:autoSpaceDE w:val="0"/>
        <w:autoSpaceDN w:val="0"/>
        <w:adjustRightInd w:val="0"/>
        <w:spacing w:after="0" w:line="240" w:lineRule="auto"/>
        <w:jc w:val="both"/>
        <w:rPr>
          <w:rFonts w:cs="MICDNO+Arial"/>
          <w:color w:val="000000"/>
        </w:rPr>
      </w:pPr>
    </w:p>
    <w:p w14:paraId="05468064" w14:textId="77777777" w:rsidR="00210443" w:rsidRDefault="00210443">
      <w:pPr>
        <w:autoSpaceDE w:val="0"/>
        <w:autoSpaceDN w:val="0"/>
        <w:adjustRightInd w:val="0"/>
        <w:spacing w:after="0" w:line="240" w:lineRule="auto"/>
        <w:jc w:val="both"/>
        <w:rPr>
          <w:rFonts w:cs="MICDNO+Arial"/>
          <w:color w:val="000000"/>
        </w:rPr>
      </w:pPr>
    </w:p>
    <w:p w14:paraId="7CB84262" w14:textId="77777777" w:rsidR="00210443" w:rsidRDefault="00210443">
      <w:pPr>
        <w:autoSpaceDE w:val="0"/>
        <w:autoSpaceDN w:val="0"/>
        <w:adjustRightInd w:val="0"/>
        <w:spacing w:after="0" w:line="240" w:lineRule="auto"/>
        <w:jc w:val="both"/>
        <w:rPr>
          <w:rFonts w:cs="MICDNO+Arial"/>
          <w:color w:val="000000"/>
        </w:rPr>
      </w:pPr>
    </w:p>
    <w:p w14:paraId="43D7A36F" w14:textId="77777777" w:rsidR="00210443" w:rsidRDefault="00210443">
      <w:pPr>
        <w:autoSpaceDE w:val="0"/>
        <w:autoSpaceDN w:val="0"/>
        <w:adjustRightInd w:val="0"/>
        <w:spacing w:after="0" w:line="240" w:lineRule="auto"/>
        <w:jc w:val="both"/>
        <w:rPr>
          <w:rFonts w:cs="MICDNO+Arial"/>
          <w:color w:val="000000"/>
        </w:rPr>
      </w:pPr>
    </w:p>
    <w:p w14:paraId="42A5C0A7" w14:textId="77777777" w:rsidR="00210443" w:rsidRDefault="00210443">
      <w:pPr>
        <w:autoSpaceDE w:val="0"/>
        <w:autoSpaceDN w:val="0"/>
        <w:adjustRightInd w:val="0"/>
        <w:spacing w:after="0" w:line="240" w:lineRule="auto"/>
        <w:jc w:val="both"/>
        <w:rPr>
          <w:rFonts w:cs="MICDNO+Arial"/>
          <w:color w:val="000000"/>
        </w:rPr>
      </w:pPr>
    </w:p>
    <w:p w14:paraId="6BDC8CA6" w14:textId="77777777" w:rsidR="00210443" w:rsidRDefault="00210443">
      <w:pPr>
        <w:autoSpaceDE w:val="0"/>
        <w:autoSpaceDN w:val="0"/>
        <w:adjustRightInd w:val="0"/>
        <w:spacing w:after="0" w:line="240" w:lineRule="auto"/>
        <w:jc w:val="both"/>
        <w:rPr>
          <w:rFonts w:cs="MICDNO+Arial"/>
          <w:color w:val="000000"/>
        </w:rPr>
      </w:pPr>
    </w:p>
    <w:p w14:paraId="070CAF2C" w14:textId="77777777" w:rsidR="00210443" w:rsidRDefault="00210443">
      <w:pPr>
        <w:autoSpaceDE w:val="0"/>
        <w:autoSpaceDN w:val="0"/>
        <w:adjustRightInd w:val="0"/>
        <w:spacing w:after="0" w:line="240" w:lineRule="auto"/>
        <w:jc w:val="both"/>
        <w:rPr>
          <w:rFonts w:cs="MICDNO+Arial"/>
          <w:color w:val="000000"/>
        </w:rPr>
      </w:pPr>
    </w:p>
    <w:p w14:paraId="0CA8EFFF" w14:textId="77777777" w:rsidR="00210443" w:rsidRDefault="00210443">
      <w:pPr>
        <w:autoSpaceDE w:val="0"/>
        <w:autoSpaceDN w:val="0"/>
        <w:adjustRightInd w:val="0"/>
        <w:spacing w:after="0" w:line="240" w:lineRule="auto"/>
        <w:jc w:val="both"/>
        <w:rPr>
          <w:rFonts w:cs="MICDNO+Arial"/>
          <w:color w:val="000000"/>
        </w:rPr>
      </w:pPr>
    </w:p>
    <w:p w14:paraId="480BC847" w14:textId="77777777" w:rsidR="00210443" w:rsidRDefault="00210443">
      <w:pPr>
        <w:autoSpaceDE w:val="0"/>
        <w:autoSpaceDN w:val="0"/>
        <w:adjustRightInd w:val="0"/>
        <w:spacing w:after="0" w:line="240" w:lineRule="auto"/>
        <w:jc w:val="both"/>
        <w:rPr>
          <w:rFonts w:cs="MICDNO+Arial"/>
          <w:color w:val="000000"/>
        </w:rPr>
      </w:pPr>
    </w:p>
    <w:p w14:paraId="070F1FF1" w14:textId="77777777" w:rsidR="00210443" w:rsidRDefault="00210443">
      <w:pPr>
        <w:autoSpaceDE w:val="0"/>
        <w:autoSpaceDN w:val="0"/>
        <w:adjustRightInd w:val="0"/>
        <w:spacing w:after="0" w:line="240" w:lineRule="auto"/>
        <w:jc w:val="both"/>
        <w:rPr>
          <w:rFonts w:cs="MICDNO+Arial"/>
          <w:color w:val="000000"/>
        </w:rPr>
      </w:pPr>
    </w:p>
    <w:p w14:paraId="6A49135A" w14:textId="77777777" w:rsidR="00210443" w:rsidRDefault="00210443">
      <w:pPr>
        <w:autoSpaceDE w:val="0"/>
        <w:autoSpaceDN w:val="0"/>
        <w:adjustRightInd w:val="0"/>
        <w:spacing w:after="0" w:line="240" w:lineRule="auto"/>
        <w:jc w:val="both"/>
        <w:rPr>
          <w:rFonts w:cs="MICDNO+Arial"/>
          <w:color w:val="000000"/>
        </w:rPr>
      </w:pPr>
    </w:p>
    <w:p w14:paraId="10784362" w14:textId="77777777" w:rsidR="00210443" w:rsidRDefault="00210443">
      <w:pPr>
        <w:autoSpaceDE w:val="0"/>
        <w:autoSpaceDN w:val="0"/>
        <w:adjustRightInd w:val="0"/>
        <w:spacing w:after="0" w:line="240" w:lineRule="auto"/>
        <w:jc w:val="both"/>
        <w:rPr>
          <w:rFonts w:cs="MICDNO+Arial"/>
          <w:color w:val="000000"/>
        </w:rPr>
      </w:pPr>
    </w:p>
    <w:p w14:paraId="70BDB85A" w14:textId="77777777" w:rsidR="00210443" w:rsidRDefault="00210443">
      <w:pPr>
        <w:autoSpaceDE w:val="0"/>
        <w:autoSpaceDN w:val="0"/>
        <w:adjustRightInd w:val="0"/>
        <w:spacing w:after="0" w:line="240" w:lineRule="auto"/>
        <w:jc w:val="both"/>
        <w:rPr>
          <w:rFonts w:cs="MICDNO+Arial"/>
          <w:color w:val="000000"/>
        </w:rPr>
      </w:pPr>
    </w:p>
    <w:p w14:paraId="395645EA" w14:textId="77777777" w:rsidR="00210443" w:rsidRDefault="00210443">
      <w:pPr>
        <w:autoSpaceDE w:val="0"/>
        <w:autoSpaceDN w:val="0"/>
        <w:adjustRightInd w:val="0"/>
        <w:spacing w:after="0" w:line="240" w:lineRule="auto"/>
        <w:jc w:val="both"/>
        <w:rPr>
          <w:rFonts w:cs="MICDNO+Arial"/>
          <w:color w:val="000000"/>
        </w:rPr>
      </w:pPr>
    </w:p>
    <w:p w14:paraId="3DC4E72B" w14:textId="77777777" w:rsidR="00210443" w:rsidRDefault="00210443">
      <w:pPr>
        <w:autoSpaceDE w:val="0"/>
        <w:autoSpaceDN w:val="0"/>
        <w:adjustRightInd w:val="0"/>
        <w:spacing w:after="0" w:line="240" w:lineRule="auto"/>
        <w:jc w:val="both"/>
        <w:rPr>
          <w:rFonts w:cs="MICDNO+Arial"/>
          <w:color w:val="000000"/>
        </w:rPr>
      </w:pPr>
    </w:p>
    <w:p w14:paraId="45E52933" w14:textId="77777777" w:rsidR="00210443" w:rsidRDefault="00210443">
      <w:pPr>
        <w:autoSpaceDE w:val="0"/>
        <w:autoSpaceDN w:val="0"/>
        <w:adjustRightInd w:val="0"/>
        <w:spacing w:after="0" w:line="240" w:lineRule="auto"/>
        <w:jc w:val="both"/>
        <w:rPr>
          <w:rFonts w:cs="MICDNO+Arial"/>
          <w:color w:val="000000"/>
        </w:rPr>
      </w:pPr>
    </w:p>
    <w:p w14:paraId="4F007BB1" w14:textId="34F905FE" w:rsidR="006040E9" w:rsidRDefault="006040E9" w:rsidP="006040E9">
      <w:pPr>
        <w:pStyle w:val="Heading1"/>
      </w:pPr>
      <w:bookmarkStart w:id="67" w:name="_Toc389049719"/>
      <w:r>
        <w:lastRenderedPageBreak/>
        <w:t>Attachment 4 – Tornado Sheltering Procedures</w:t>
      </w:r>
      <w:bookmarkEnd w:id="67"/>
    </w:p>
    <w:p w14:paraId="5067A130" w14:textId="12252503" w:rsidR="006040E9" w:rsidRDefault="006040E9" w:rsidP="006040E9">
      <w:r>
        <w:t>(Insert policies, procedures and protocols here)</w:t>
      </w:r>
    </w:p>
    <w:p w14:paraId="3609A6B4" w14:textId="77777777" w:rsidR="006040E9" w:rsidRDefault="006040E9" w:rsidP="006040E9"/>
    <w:p w14:paraId="1B301B75" w14:textId="77777777" w:rsidR="006040E9" w:rsidRDefault="006040E9" w:rsidP="006040E9"/>
    <w:p w14:paraId="1F9A11E0" w14:textId="77777777" w:rsidR="006040E9" w:rsidRDefault="006040E9" w:rsidP="006040E9"/>
    <w:p w14:paraId="74AC84F4" w14:textId="77777777" w:rsidR="006040E9" w:rsidRDefault="006040E9" w:rsidP="006040E9"/>
    <w:p w14:paraId="197588E4" w14:textId="77777777" w:rsidR="006040E9" w:rsidRDefault="006040E9" w:rsidP="006040E9"/>
    <w:p w14:paraId="4D115D3B" w14:textId="77777777" w:rsidR="006040E9" w:rsidRDefault="006040E9" w:rsidP="006040E9"/>
    <w:p w14:paraId="2E32886F" w14:textId="77777777" w:rsidR="006040E9" w:rsidRDefault="006040E9" w:rsidP="006040E9"/>
    <w:p w14:paraId="63A8E8A8" w14:textId="77777777" w:rsidR="006040E9" w:rsidRDefault="006040E9" w:rsidP="006040E9"/>
    <w:p w14:paraId="61F2692B" w14:textId="77777777" w:rsidR="006040E9" w:rsidRDefault="006040E9" w:rsidP="006040E9"/>
    <w:p w14:paraId="2BB9854B" w14:textId="77777777" w:rsidR="006040E9" w:rsidRDefault="006040E9" w:rsidP="006040E9"/>
    <w:p w14:paraId="073B4C97" w14:textId="77777777" w:rsidR="006040E9" w:rsidRDefault="006040E9" w:rsidP="006040E9"/>
    <w:p w14:paraId="08F5F521" w14:textId="77777777" w:rsidR="006040E9" w:rsidRDefault="006040E9" w:rsidP="006040E9"/>
    <w:p w14:paraId="5EC9B646" w14:textId="77777777" w:rsidR="006040E9" w:rsidRDefault="006040E9" w:rsidP="006040E9"/>
    <w:p w14:paraId="7B62799C" w14:textId="77777777" w:rsidR="006040E9" w:rsidRDefault="006040E9" w:rsidP="006040E9"/>
    <w:p w14:paraId="0BE0623E" w14:textId="77777777" w:rsidR="006040E9" w:rsidRDefault="006040E9" w:rsidP="006040E9"/>
    <w:p w14:paraId="3A258EB5" w14:textId="77777777" w:rsidR="006040E9" w:rsidRDefault="006040E9" w:rsidP="006040E9"/>
    <w:p w14:paraId="4DE099B5" w14:textId="77777777" w:rsidR="006040E9" w:rsidRDefault="006040E9" w:rsidP="006040E9"/>
    <w:p w14:paraId="3C759A6F" w14:textId="77777777" w:rsidR="006040E9" w:rsidRDefault="006040E9" w:rsidP="006040E9"/>
    <w:p w14:paraId="06B25A76" w14:textId="77777777" w:rsidR="006040E9" w:rsidRDefault="006040E9" w:rsidP="006040E9"/>
    <w:p w14:paraId="034514F2" w14:textId="77777777" w:rsidR="006040E9" w:rsidRDefault="006040E9" w:rsidP="006040E9"/>
    <w:p w14:paraId="0C41449C" w14:textId="77777777" w:rsidR="006040E9" w:rsidRDefault="006040E9" w:rsidP="006040E9"/>
    <w:p w14:paraId="3EF1CD18" w14:textId="77777777" w:rsidR="006040E9" w:rsidRDefault="006040E9" w:rsidP="006040E9"/>
    <w:p w14:paraId="5D55F9EF" w14:textId="77777777" w:rsidR="006040E9" w:rsidRDefault="006040E9" w:rsidP="006040E9"/>
    <w:p w14:paraId="2B4D0D3A" w14:textId="65CA8D58" w:rsidR="006040E9" w:rsidRDefault="006040E9" w:rsidP="006040E9">
      <w:pPr>
        <w:pStyle w:val="Heading1"/>
      </w:pPr>
      <w:bookmarkStart w:id="68" w:name="_Toc389049720"/>
      <w:r>
        <w:lastRenderedPageBreak/>
        <w:t>Attachment 5 – Fire Procedures</w:t>
      </w:r>
      <w:bookmarkEnd w:id="68"/>
    </w:p>
    <w:p w14:paraId="7BABC1C6" w14:textId="77777777" w:rsidR="006040E9" w:rsidRDefault="006040E9" w:rsidP="006040E9">
      <w:r>
        <w:t>(Insert policies, procedures and protocols here)</w:t>
      </w:r>
    </w:p>
    <w:p w14:paraId="269D449C" w14:textId="77777777" w:rsidR="006040E9" w:rsidRDefault="006040E9" w:rsidP="006040E9"/>
    <w:p w14:paraId="466229C7" w14:textId="77777777" w:rsidR="006040E9" w:rsidRDefault="006040E9" w:rsidP="006040E9"/>
    <w:p w14:paraId="3EE99CF9" w14:textId="77777777" w:rsidR="006040E9" w:rsidRDefault="006040E9" w:rsidP="006040E9"/>
    <w:p w14:paraId="2337C298" w14:textId="77777777" w:rsidR="006040E9" w:rsidRDefault="006040E9" w:rsidP="006040E9"/>
    <w:p w14:paraId="2D30F54C" w14:textId="77777777" w:rsidR="006040E9" w:rsidRDefault="006040E9" w:rsidP="006040E9"/>
    <w:p w14:paraId="4A3F214D" w14:textId="77777777" w:rsidR="006040E9" w:rsidRDefault="006040E9" w:rsidP="006040E9"/>
    <w:p w14:paraId="72ED65C1" w14:textId="77777777" w:rsidR="006040E9" w:rsidRDefault="006040E9" w:rsidP="006040E9"/>
    <w:p w14:paraId="186594B4" w14:textId="77777777" w:rsidR="006040E9" w:rsidRDefault="006040E9" w:rsidP="006040E9"/>
    <w:p w14:paraId="0C066CF9" w14:textId="77777777" w:rsidR="006040E9" w:rsidRDefault="006040E9" w:rsidP="006040E9"/>
    <w:p w14:paraId="6D8F4D0B" w14:textId="77777777" w:rsidR="006040E9" w:rsidRDefault="006040E9" w:rsidP="006040E9"/>
    <w:p w14:paraId="2D8B8EDE" w14:textId="77777777" w:rsidR="006040E9" w:rsidRDefault="006040E9" w:rsidP="006040E9"/>
    <w:p w14:paraId="5DF49577" w14:textId="77777777" w:rsidR="006040E9" w:rsidRDefault="006040E9" w:rsidP="006040E9"/>
    <w:p w14:paraId="0B16E6A0" w14:textId="77777777" w:rsidR="006040E9" w:rsidRDefault="006040E9" w:rsidP="006040E9"/>
    <w:p w14:paraId="089A4D4A" w14:textId="77777777" w:rsidR="006040E9" w:rsidRDefault="006040E9" w:rsidP="006040E9"/>
    <w:p w14:paraId="2293B619" w14:textId="77777777" w:rsidR="006040E9" w:rsidRDefault="006040E9" w:rsidP="006040E9"/>
    <w:p w14:paraId="17BDA8FD" w14:textId="77777777" w:rsidR="006040E9" w:rsidRDefault="006040E9" w:rsidP="006040E9"/>
    <w:p w14:paraId="6208A576" w14:textId="77777777" w:rsidR="006040E9" w:rsidRDefault="006040E9" w:rsidP="006040E9"/>
    <w:p w14:paraId="00C07883" w14:textId="77777777" w:rsidR="006040E9" w:rsidRDefault="006040E9" w:rsidP="006040E9"/>
    <w:p w14:paraId="72DBE87E" w14:textId="77777777" w:rsidR="006040E9" w:rsidRDefault="006040E9" w:rsidP="006040E9"/>
    <w:p w14:paraId="79731EBC" w14:textId="77777777" w:rsidR="006040E9" w:rsidRDefault="006040E9" w:rsidP="006040E9"/>
    <w:p w14:paraId="506F0C81" w14:textId="77777777" w:rsidR="006040E9" w:rsidRDefault="006040E9" w:rsidP="006040E9"/>
    <w:p w14:paraId="4F3F9498" w14:textId="77777777" w:rsidR="006040E9" w:rsidRDefault="006040E9" w:rsidP="006040E9"/>
    <w:p w14:paraId="55345BFE" w14:textId="77777777" w:rsidR="006040E9" w:rsidRDefault="006040E9" w:rsidP="006040E9"/>
    <w:p w14:paraId="0735C697" w14:textId="2E59E71D" w:rsidR="006040E9" w:rsidRDefault="006040E9" w:rsidP="006040E9">
      <w:pPr>
        <w:pStyle w:val="Heading1"/>
      </w:pPr>
      <w:bookmarkStart w:id="69" w:name="_Toc389049721"/>
      <w:r>
        <w:lastRenderedPageBreak/>
        <w:t>Attachment 6 – Active Shooter Procedures</w:t>
      </w:r>
      <w:bookmarkEnd w:id="69"/>
    </w:p>
    <w:p w14:paraId="19CE0A39" w14:textId="77777777" w:rsidR="006040E9" w:rsidRDefault="006040E9" w:rsidP="006040E9">
      <w:r>
        <w:t>(Insert policies, procedures and protocols here)</w:t>
      </w:r>
    </w:p>
    <w:p w14:paraId="4A041608" w14:textId="77777777" w:rsidR="006040E9" w:rsidRDefault="006040E9" w:rsidP="006040E9"/>
    <w:p w14:paraId="76CDF0F3" w14:textId="77777777" w:rsidR="006040E9" w:rsidRDefault="006040E9" w:rsidP="006040E9"/>
    <w:p w14:paraId="55A1960F" w14:textId="77777777" w:rsidR="006040E9" w:rsidRDefault="006040E9" w:rsidP="006040E9"/>
    <w:p w14:paraId="330699FD" w14:textId="77777777" w:rsidR="006040E9" w:rsidRDefault="006040E9" w:rsidP="006040E9"/>
    <w:p w14:paraId="1F4E3EE7" w14:textId="77777777" w:rsidR="006040E9" w:rsidRDefault="006040E9" w:rsidP="006040E9"/>
    <w:p w14:paraId="17CFDC0B" w14:textId="77777777" w:rsidR="006040E9" w:rsidRDefault="006040E9" w:rsidP="006040E9"/>
    <w:p w14:paraId="1C394759" w14:textId="77777777" w:rsidR="006040E9" w:rsidRDefault="006040E9" w:rsidP="006040E9"/>
    <w:p w14:paraId="5C72E165" w14:textId="77777777" w:rsidR="006040E9" w:rsidRDefault="006040E9" w:rsidP="006040E9"/>
    <w:p w14:paraId="3E3DC525" w14:textId="77777777" w:rsidR="006040E9" w:rsidRDefault="006040E9" w:rsidP="006040E9"/>
    <w:p w14:paraId="62C0F408" w14:textId="77777777" w:rsidR="006040E9" w:rsidRDefault="006040E9" w:rsidP="006040E9"/>
    <w:p w14:paraId="1F5EBDB6" w14:textId="77777777" w:rsidR="006040E9" w:rsidRDefault="006040E9" w:rsidP="006040E9"/>
    <w:p w14:paraId="10A0AAB0" w14:textId="77777777" w:rsidR="006040E9" w:rsidRDefault="006040E9" w:rsidP="006040E9"/>
    <w:p w14:paraId="7EC0E4EB" w14:textId="77777777" w:rsidR="006040E9" w:rsidRDefault="006040E9" w:rsidP="006040E9"/>
    <w:p w14:paraId="491B1A69" w14:textId="77777777" w:rsidR="006040E9" w:rsidRDefault="006040E9" w:rsidP="006040E9"/>
    <w:p w14:paraId="2FD0FE8B" w14:textId="77777777" w:rsidR="006040E9" w:rsidRDefault="006040E9" w:rsidP="006040E9"/>
    <w:p w14:paraId="7FC1F083" w14:textId="77777777" w:rsidR="006040E9" w:rsidRDefault="006040E9" w:rsidP="006040E9"/>
    <w:p w14:paraId="4E34BF82" w14:textId="77777777" w:rsidR="006040E9" w:rsidRDefault="006040E9" w:rsidP="006040E9"/>
    <w:p w14:paraId="58A3CA0C" w14:textId="77777777" w:rsidR="006040E9" w:rsidRDefault="006040E9" w:rsidP="006040E9"/>
    <w:p w14:paraId="1E8B16D0" w14:textId="77777777" w:rsidR="006040E9" w:rsidRDefault="006040E9" w:rsidP="006040E9"/>
    <w:p w14:paraId="58F6E4FB" w14:textId="77777777" w:rsidR="006040E9" w:rsidRDefault="006040E9" w:rsidP="006040E9"/>
    <w:p w14:paraId="12BB4C99" w14:textId="77777777" w:rsidR="006040E9" w:rsidRDefault="006040E9" w:rsidP="006040E9"/>
    <w:p w14:paraId="36765423" w14:textId="77777777" w:rsidR="006040E9" w:rsidRDefault="006040E9" w:rsidP="006040E9"/>
    <w:p w14:paraId="74869249" w14:textId="77777777" w:rsidR="006040E9" w:rsidRDefault="006040E9" w:rsidP="006040E9"/>
    <w:p w14:paraId="54B9F1C5" w14:textId="7FF3C814" w:rsidR="006040E9" w:rsidRDefault="006040E9" w:rsidP="006040E9">
      <w:pPr>
        <w:pStyle w:val="Heading1"/>
      </w:pPr>
      <w:bookmarkStart w:id="70" w:name="_Toc389049722"/>
      <w:r>
        <w:lastRenderedPageBreak/>
        <w:t>Attachment 7 – Bomb Threat</w:t>
      </w:r>
      <w:bookmarkEnd w:id="70"/>
    </w:p>
    <w:p w14:paraId="79CFAD37" w14:textId="0277B64C" w:rsidR="006040E9" w:rsidRDefault="006040E9" w:rsidP="006040E9">
      <w:r>
        <w:t>(Insert policies, procedures and protocols here)</w:t>
      </w:r>
    </w:p>
    <w:p w14:paraId="63310CE7" w14:textId="45992A26" w:rsidR="00F44112" w:rsidRDefault="006B7E94" w:rsidP="006040E9">
      <w:pPr>
        <w:rPr>
          <w:noProof/>
        </w:rPr>
      </w:pPr>
      <w:r>
        <w:rPr>
          <w:noProof/>
        </w:rPr>
        <w:drawing>
          <wp:anchor distT="0" distB="0" distL="114300" distR="114300" simplePos="0" relativeHeight="252676096" behindDoc="1" locked="0" layoutInCell="1" allowOverlap="1" wp14:anchorId="5340761B" wp14:editId="1FF2C88C">
            <wp:simplePos x="0" y="0"/>
            <wp:positionH relativeFrom="column">
              <wp:posOffset>483870</wp:posOffset>
            </wp:positionH>
            <wp:positionV relativeFrom="paragraph">
              <wp:posOffset>92710</wp:posOffset>
            </wp:positionV>
            <wp:extent cx="4716780" cy="6122670"/>
            <wp:effectExtent l="19050" t="19050" r="26670" b="11430"/>
            <wp:wrapTight wrapText="bothSides">
              <wp:wrapPolygon edited="0">
                <wp:start x="-87" y="-67"/>
                <wp:lineTo x="-87" y="21573"/>
                <wp:lineTo x="21635" y="21573"/>
                <wp:lineTo x="21635" y="-67"/>
                <wp:lineTo x="-87" y="-6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l="33450" t="16354" r="32149" b="4273"/>
                    <a:stretch/>
                  </pic:blipFill>
                  <pic:spPr bwMode="auto">
                    <a:xfrm>
                      <a:off x="0" y="0"/>
                      <a:ext cx="4716780" cy="612267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D7096A" w14:textId="77777777" w:rsidR="00F44112" w:rsidRDefault="00F44112" w:rsidP="006040E9">
      <w:pPr>
        <w:rPr>
          <w:noProof/>
        </w:rPr>
      </w:pPr>
    </w:p>
    <w:p w14:paraId="54115C67" w14:textId="77777777" w:rsidR="006B7E94" w:rsidRDefault="006B7E94" w:rsidP="006040E9">
      <w:pPr>
        <w:rPr>
          <w:noProof/>
        </w:rPr>
      </w:pPr>
    </w:p>
    <w:p w14:paraId="3912B21C" w14:textId="77777777" w:rsidR="006B7E94" w:rsidRDefault="006B7E94" w:rsidP="006040E9">
      <w:pPr>
        <w:rPr>
          <w:noProof/>
        </w:rPr>
      </w:pPr>
    </w:p>
    <w:p w14:paraId="162ED6C7" w14:textId="590AB791" w:rsidR="00F44112" w:rsidRDefault="00F44112" w:rsidP="006040E9"/>
    <w:p w14:paraId="464FADE9" w14:textId="77777777" w:rsidR="006040E9" w:rsidRDefault="006040E9" w:rsidP="006040E9"/>
    <w:p w14:paraId="69A6F6F9" w14:textId="77777777" w:rsidR="006040E9" w:rsidRDefault="006040E9" w:rsidP="006040E9"/>
    <w:p w14:paraId="455DA36C" w14:textId="77777777" w:rsidR="006040E9" w:rsidRDefault="006040E9" w:rsidP="006040E9"/>
    <w:p w14:paraId="34532E77" w14:textId="77777777" w:rsidR="006040E9" w:rsidRDefault="006040E9" w:rsidP="006040E9"/>
    <w:p w14:paraId="762A68F6" w14:textId="77777777" w:rsidR="006040E9" w:rsidRDefault="006040E9" w:rsidP="006040E9"/>
    <w:p w14:paraId="5409AE7C" w14:textId="77777777" w:rsidR="006040E9" w:rsidRDefault="006040E9" w:rsidP="006040E9"/>
    <w:p w14:paraId="1277B479" w14:textId="77777777" w:rsidR="006040E9" w:rsidRDefault="006040E9" w:rsidP="006040E9"/>
    <w:p w14:paraId="15534F3D" w14:textId="77777777" w:rsidR="006040E9" w:rsidRDefault="006040E9" w:rsidP="006040E9"/>
    <w:p w14:paraId="3813A35D" w14:textId="77777777" w:rsidR="006040E9" w:rsidRDefault="006040E9" w:rsidP="006040E9"/>
    <w:p w14:paraId="646EF635" w14:textId="77777777" w:rsidR="006040E9" w:rsidRDefault="006040E9" w:rsidP="006040E9"/>
    <w:p w14:paraId="0FE83DC7" w14:textId="77777777" w:rsidR="006040E9" w:rsidRDefault="006040E9" w:rsidP="006040E9"/>
    <w:p w14:paraId="5B96ABB2" w14:textId="77777777" w:rsidR="006040E9" w:rsidRDefault="006040E9" w:rsidP="006040E9"/>
    <w:p w14:paraId="3E45B28B" w14:textId="77777777" w:rsidR="006040E9" w:rsidRDefault="006040E9" w:rsidP="006040E9"/>
    <w:p w14:paraId="12DF4109" w14:textId="77777777" w:rsidR="006040E9" w:rsidRDefault="006040E9" w:rsidP="006040E9"/>
    <w:p w14:paraId="19CEB523" w14:textId="77777777" w:rsidR="006040E9" w:rsidRDefault="006040E9" w:rsidP="006040E9"/>
    <w:p w14:paraId="2A07C267" w14:textId="77777777" w:rsidR="006040E9" w:rsidRDefault="006040E9" w:rsidP="006040E9"/>
    <w:p w14:paraId="06B9B639" w14:textId="77777777" w:rsidR="006040E9" w:rsidRDefault="006040E9" w:rsidP="006040E9"/>
    <w:p w14:paraId="1D906327" w14:textId="77777777" w:rsidR="006040E9" w:rsidRDefault="006040E9" w:rsidP="006040E9"/>
    <w:p w14:paraId="47389CB8" w14:textId="77777777" w:rsidR="006040E9" w:rsidRDefault="006040E9" w:rsidP="006040E9"/>
    <w:p w14:paraId="2F351490" w14:textId="0462B328" w:rsidR="006040E9" w:rsidRDefault="006040E9" w:rsidP="006040E9">
      <w:pPr>
        <w:pStyle w:val="Heading1"/>
      </w:pPr>
      <w:bookmarkStart w:id="71" w:name="_Toc389049723"/>
      <w:r>
        <w:lastRenderedPageBreak/>
        <w:t>Attachment 8 – Building Evacuation (Non Fire)</w:t>
      </w:r>
      <w:bookmarkEnd w:id="71"/>
    </w:p>
    <w:p w14:paraId="166D366F" w14:textId="77777777" w:rsidR="006040E9" w:rsidRDefault="006040E9" w:rsidP="006040E9">
      <w:r>
        <w:t>(Insert policies, procedures and protocols here)</w:t>
      </w:r>
    </w:p>
    <w:p w14:paraId="597FC9CA" w14:textId="77777777" w:rsidR="006040E9" w:rsidRPr="006040E9" w:rsidRDefault="006040E9" w:rsidP="006040E9"/>
    <w:sectPr w:rsidR="006040E9" w:rsidRPr="006040E9" w:rsidSect="00363B18">
      <w:headerReference w:type="default" r:id="rId18"/>
      <w:footerReference w:type="default" r:id="rId19"/>
      <w:pgSz w:w="12240" w:h="15840"/>
      <w:pgMar w:top="274" w:right="1440" w:bottom="13" w:left="1440" w:header="720" w:footer="720" w:gutter="0"/>
      <w:cols w:space="720" w:equalWidth="0">
        <w:col w:w="9360"/>
      </w:cols>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Ida Kirmse" w:date="2013-09-04T12:46:00Z" w:initials="IK">
    <w:p w14:paraId="5E43C115" w14:textId="77777777" w:rsidR="0071746E" w:rsidRDefault="0071746E">
      <w:pPr>
        <w:pStyle w:val="CommentText"/>
      </w:pPr>
      <w:r>
        <w:rPr>
          <w:rStyle w:val="CommentReference"/>
        </w:rPr>
        <w:annotationRef/>
      </w:r>
      <w:r>
        <w:t>This should be under roles/responsibilities</w:t>
      </w:r>
    </w:p>
  </w:comment>
  <w:comment w:id="21" w:author="Ida Kirmse" w:date="2013-09-04T12:47:00Z" w:initials="IK">
    <w:p w14:paraId="68532B00" w14:textId="77777777" w:rsidR="0071746E" w:rsidRDefault="0071746E">
      <w:pPr>
        <w:pStyle w:val="CommentText"/>
      </w:pPr>
      <w:r>
        <w:rPr>
          <w:rStyle w:val="CommentReference"/>
        </w:rPr>
        <w:annotationRef/>
      </w:r>
      <w:r>
        <w:t>This is kind of loosie goosie</w:t>
      </w:r>
    </w:p>
  </w:comment>
  <w:comment w:id="32" w:author="Ida Kirmse" w:date="2013-09-04T12:51:00Z" w:initials="IK">
    <w:p w14:paraId="59A5A02D" w14:textId="77777777" w:rsidR="0071746E" w:rsidRDefault="0071746E">
      <w:pPr>
        <w:pStyle w:val="CommentText"/>
      </w:pPr>
      <w:r>
        <w:rPr>
          <w:rStyle w:val="CommentReference"/>
        </w:rPr>
        <w:annotationRef/>
      </w:r>
      <w:r>
        <w:t>Doesn’t make sense…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0D2A8" w14:textId="77777777" w:rsidR="00952C62" w:rsidRDefault="00952C62" w:rsidP="002F5BC9">
      <w:r>
        <w:separator/>
      </w:r>
    </w:p>
  </w:endnote>
  <w:endnote w:type="continuationSeparator" w:id="0">
    <w:p w14:paraId="328BC4C1" w14:textId="77777777" w:rsidR="00952C62" w:rsidRDefault="00952C62" w:rsidP="002F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DNO+Arial">
    <w:altName w:val="Arial"/>
    <w:panose1 w:val="00000000000000000000"/>
    <w:charset w:val="00"/>
    <w:family w:val="swiss"/>
    <w:notTrueType/>
    <w:pitch w:val="default"/>
    <w:sig w:usb0="00000003" w:usb1="00000000" w:usb2="00000000" w:usb3="00000000" w:csb0="00000001" w:csb1="00000000"/>
  </w:font>
  <w:font w:name="MICEOD+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707401"/>
      <w:docPartObj>
        <w:docPartGallery w:val="Page Numbers (Bottom of Page)"/>
        <w:docPartUnique/>
      </w:docPartObj>
    </w:sdtPr>
    <w:sdtEndPr/>
    <w:sdtContent>
      <w:sdt>
        <w:sdtPr>
          <w:id w:val="860082579"/>
          <w:docPartObj>
            <w:docPartGallery w:val="Page Numbers (Top of Page)"/>
            <w:docPartUnique/>
          </w:docPartObj>
        </w:sdtPr>
        <w:sdtEndPr/>
        <w:sdtContent>
          <w:p w14:paraId="2BAF5BA0" w14:textId="11AEA9DC" w:rsidR="0071746E" w:rsidRDefault="0071746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3228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2280">
              <w:rPr>
                <w:b/>
                <w:bCs/>
                <w:noProof/>
              </w:rPr>
              <w:t>50</w:t>
            </w:r>
            <w:r>
              <w:rPr>
                <w:b/>
                <w:bCs/>
                <w:sz w:val="24"/>
                <w:szCs w:val="24"/>
              </w:rPr>
              <w:fldChar w:fldCharType="end"/>
            </w:r>
          </w:p>
        </w:sdtContent>
      </w:sdt>
    </w:sdtContent>
  </w:sdt>
  <w:p w14:paraId="1564563A" w14:textId="77777777" w:rsidR="0071746E" w:rsidRDefault="00717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F9F4E" w14:textId="77777777" w:rsidR="00952C62" w:rsidRDefault="00952C62" w:rsidP="002F5BC9">
      <w:r>
        <w:separator/>
      </w:r>
    </w:p>
  </w:footnote>
  <w:footnote w:type="continuationSeparator" w:id="0">
    <w:p w14:paraId="52A4B297" w14:textId="77777777" w:rsidR="00952C62" w:rsidRDefault="00952C62" w:rsidP="002F5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8"/>
        <w:szCs w:val="28"/>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p w14:paraId="082B7853" w14:textId="31EB7CB3" w:rsidR="0071746E" w:rsidRDefault="0071746E" w:rsidP="00697050">
        <w:pPr>
          <w:pStyle w:val="Header"/>
          <w:tabs>
            <w:tab w:val="left" w:pos="2580"/>
            <w:tab w:val="left" w:pos="2985"/>
          </w:tabs>
          <w:spacing w:after="120" w:line="276" w:lineRule="auto"/>
          <w:jc w:val="center"/>
          <w:rPr>
            <w:b/>
            <w:bCs/>
            <w:color w:val="1F497D" w:themeColor="text2"/>
            <w:sz w:val="28"/>
            <w:szCs w:val="28"/>
          </w:rPr>
        </w:pPr>
        <w:r w:rsidRPr="00F244AC">
          <w:rPr>
            <w:b/>
            <w:bCs/>
            <w:color w:val="1F497D" w:themeColor="text2"/>
            <w:sz w:val="28"/>
            <w:szCs w:val="28"/>
          </w:rPr>
          <w:t>Continuity Of Operations Plan</w:t>
        </w:r>
      </w:p>
    </w:sdtContent>
  </w:sdt>
  <w:p w14:paraId="06B3B2F1" w14:textId="77777777" w:rsidR="0071746E" w:rsidRDefault="00717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A37"/>
    <w:multiLevelType w:val="hybridMultilevel"/>
    <w:tmpl w:val="4C3290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42093C"/>
    <w:multiLevelType w:val="hybridMultilevel"/>
    <w:tmpl w:val="C9823E04"/>
    <w:lvl w:ilvl="0" w:tplc="000026E9">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9F0A30"/>
    <w:multiLevelType w:val="hybridMultilevel"/>
    <w:tmpl w:val="1316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F42B6"/>
    <w:multiLevelType w:val="hybridMultilevel"/>
    <w:tmpl w:val="E88A909A"/>
    <w:lvl w:ilvl="0" w:tplc="000026E9">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F937BA"/>
    <w:multiLevelType w:val="hybridMultilevel"/>
    <w:tmpl w:val="3864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F4038"/>
    <w:multiLevelType w:val="hybridMultilevel"/>
    <w:tmpl w:val="B3323806"/>
    <w:lvl w:ilvl="0" w:tplc="000026E9">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EC6D82"/>
    <w:multiLevelType w:val="hybridMultilevel"/>
    <w:tmpl w:val="BB6E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3A67C2"/>
    <w:multiLevelType w:val="hybridMultilevel"/>
    <w:tmpl w:val="AF90D2A2"/>
    <w:lvl w:ilvl="0" w:tplc="000026E9">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7B1F08"/>
    <w:multiLevelType w:val="hybridMultilevel"/>
    <w:tmpl w:val="79D8F72A"/>
    <w:lvl w:ilvl="0" w:tplc="000026E9">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2428F2"/>
    <w:multiLevelType w:val="hybridMultilevel"/>
    <w:tmpl w:val="177C74BA"/>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nsid w:val="33173F7A"/>
    <w:multiLevelType w:val="multilevel"/>
    <w:tmpl w:val="CF580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CB5E64"/>
    <w:multiLevelType w:val="hybridMultilevel"/>
    <w:tmpl w:val="1A987A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CF61C1"/>
    <w:multiLevelType w:val="hybridMultilevel"/>
    <w:tmpl w:val="C6C4F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FA7366"/>
    <w:multiLevelType w:val="hybridMultilevel"/>
    <w:tmpl w:val="DEB8C838"/>
    <w:lvl w:ilvl="0" w:tplc="00005F90">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DA4B42"/>
    <w:multiLevelType w:val="multilevel"/>
    <w:tmpl w:val="EACA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190D04"/>
    <w:multiLevelType w:val="hybridMultilevel"/>
    <w:tmpl w:val="FAB6C09E"/>
    <w:lvl w:ilvl="0" w:tplc="000026E9">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8581366"/>
    <w:multiLevelType w:val="hybridMultilevel"/>
    <w:tmpl w:val="CC20A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47A1411"/>
    <w:multiLevelType w:val="hybridMultilevel"/>
    <w:tmpl w:val="1244FE86"/>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nsid w:val="57E8264E"/>
    <w:multiLevelType w:val="hybridMultilevel"/>
    <w:tmpl w:val="6DC6BEA2"/>
    <w:lvl w:ilvl="0" w:tplc="000026E9">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93F7F70"/>
    <w:multiLevelType w:val="multilevel"/>
    <w:tmpl w:val="7966D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E40848"/>
    <w:multiLevelType w:val="hybridMultilevel"/>
    <w:tmpl w:val="A9BC3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6D4027"/>
    <w:multiLevelType w:val="hybridMultilevel"/>
    <w:tmpl w:val="A72CCC0A"/>
    <w:lvl w:ilvl="0" w:tplc="000026E9">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DB72C2"/>
    <w:multiLevelType w:val="hybridMultilevel"/>
    <w:tmpl w:val="A6AE1196"/>
    <w:lvl w:ilvl="0" w:tplc="000026E9">
      <w:start w:val="1"/>
      <w:numFmt w:val="bullet"/>
      <w:lvlText w:val="•"/>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56A6891"/>
    <w:multiLevelType w:val="hybridMultilevel"/>
    <w:tmpl w:val="8542B978"/>
    <w:lvl w:ilvl="0" w:tplc="000026E9">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7C07636"/>
    <w:multiLevelType w:val="hybridMultilevel"/>
    <w:tmpl w:val="A47EF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09164A"/>
    <w:multiLevelType w:val="hybridMultilevel"/>
    <w:tmpl w:val="B5BC96BC"/>
    <w:lvl w:ilvl="0" w:tplc="000026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8942E8"/>
    <w:multiLevelType w:val="hybridMultilevel"/>
    <w:tmpl w:val="BEDEB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F5C7869"/>
    <w:multiLevelType w:val="hybridMultilevel"/>
    <w:tmpl w:val="403EEDF6"/>
    <w:lvl w:ilvl="0" w:tplc="000026E9">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1A91F2F"/>
    <w:multiLevelType w:val="hybridMultilevel"/>
    <w:tmpl w:val="F8BCD0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1C1519"/>
    <w:multiLevelType w:val="hybridMultilevel"/>
    <w:tmpl w:val="49D28EDE"/>
    <w:lvl w:ilvl="0" w:tplc="000026E9">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47D2589"/>
    <w:multiLevelType w:val="hybridMultilevel"/>
    <w:tmpl w:val="556A48DC"/>
    <w:lvl w:ilvl="0" w:tplc="04090005">
      <w:start w:val="1"/>
      <w:numFmt w:val="bullet"/>
      <w:lvlText w:val=""/>
      <w:lvlJc w:val="left"/>
      <w:pPr>
        <w:ind w:left="850" w:hanging="360"/>
      </w:pPr>
      <w:rPr>
        <w:rFonts w:ascii="Wingdings" w:hAnsi="Wingdings"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1">
    <w:nsid w:val="79AC7E82"/>
    <w:multiLevelType w:val="hybridMultilevel"/>
    <w:tmpl w:val="4E3CA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D269AB"/>
    <w:multiLevelType w:val="hybridMultilevel"/>
    <w:tmpl w:val="490EEB14"/>
    <w:lvl w:ilvl="0" w:tplc="00005F90">
      <w:start w:val="1"/>
      <w:numFmt w:val="bullet"/>
      <w:lvlText w:val="•"/>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EC65F9"/>
    <w:multiLevelType w:val="hybridMultilevel"/>
    <w:tmpl w:val="81C6F90A"/>
    <w:lvl w:ilvl="0" w:tplc="000026E9">
      <w:start w:val="1"/>
      <w:numFmt w:val="bullet"/>
      <w:lvlText w:val="•"/>
      <w:lvlJc w:val="left"/>
      <w:pPr>
        <w:ind w:left="108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6B062B"/>
    <w:multiLevelType w:val="hybridMultilevel"/>
    <w:tmpl w:val="7F9C0026"/>
    <w:lvl w:ilvl="0" w:tplc="000026E9">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5"/>
  </w:num>
  <w:num w:numId="3">
    <w:abstractNumId w:val="0"/>
  </w:num>
  <w:num w:numId="4">
    <w:abstractNumId w:val="18"/>
  </w:num>
  <w:num w:numId="5">
    <w:abstractNumId w:val="30"/>
  </w:num>
  <w:num w:numId="6">
    <w:abstractNumId w:val="29"/>
  </w:num>
  <w:num w:numId="7">
    <w:abstractNumId w:val="15"/>
  </w:num>
  <w:num w:numId="8">
    <w:abstractNumId w:val="5"/>
  </w:num>
  <w:num w:numId="9">
    <w:abstractNumId w:val="27"/>
  </w:num>
  <w:num w:numId="10">
    <w:abstractNumId w:val="7"/>
  </w:num>
  <w:num w:numId="11">
    <w:abstractNumId w:val="21"/>
  </w:num>
  <w:num w:numId="12">
    <w:abstractNumId w:val="8"/>
  </w:num>
  <w:num w:numId="13">
    <w:abstractNumId w:val="22"/>
  </w:num>
  <w:num w:numId="14">
    <w:abstractNumId w:val="1"/>
  </w:num>
  <w:num w:numId="15">
    <w:abstractNumId w:val="34"/>
  </w:num>
  <w:num w:numId="16">
    <w:abstractNumId w:val="3"/>
  </w:num>
  <w:num w:numId="17">
    <w:abstractNumId w:val="23"/>
  </w:num>
  <w:num w:numId="18">
    <w:abstractNumId w:val="9"/>
  </w:num>
  <w:num w:numId="19">
    <w:abstractNumId w:val="17"/>
  </w:num>
  <w:num w:numId="20">
    <w:abstractNumId w:val="32"/>
  </w:num>
  <w:num w:numId="21">
    <w:abstractNumId w:val="11"/>
  </w:num>
  <w:num w:numId="22">
    <w:abstractNumId w:val="2"/>
  </w:num>
  <w:num w:numId="23">
    <w:abstractNumId w:val="16"/>
  </w:num>
  <w:num w:numId="24">
    <w:abstractNumId w:val="28"/>
  </w:num>
  <w:num w:numId="25">
    <w:abstractNumId w:val="33"/>
  </w:num>
  <w:num w:numId="26">
    <w:abstractNumId w:val="12"/>
  </w:num>
  <w:num w:numId="27">
    <w:abstractNumId w:val="26"/>
  </w:num>
  <w:num w:numId="28">
    <w:abstractNumId w:val="4"/>
  </w:num>
  <w:num w:numId="29">
    <w:abstractNumId w:val="14"/>
  </w:num>
  <w:num w:numId="30">
    <w:abstractNumId w:val="10"/>
  </w:num>
  <w:num w:numId="31">
    <w:abstractNumId w:val="19"/>
  </w:num>
  <w:num w:numId="32">
    <w:abstractNumId w:val="6"/>
  </w:num>
  <w:num w:numId="33">
    <w:abstractNumId w:val="31"/>
  </w:num>
  <w:num w:numId="34">
    <w:abstractNumId w:val="24"/>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11"/>
    <w:rsid w:val="0000484C"/>
    <w:rsid w:val="00011CE5"/>
    <w:rsid w:val="00014CCC"/>
    <w:rsid w:val="00030B8E"/>
    <w:rsid w:val="0003297F"/>
    <w:rsid w:val="00051728"/>
    <w:rsid w:val="000560FE"/>
    <w:rsid w:val="00057659"/>
    <w:rsid w:val="00064CF8"/>
    <w:rsid w:val="0007019B"/>
    <w:rsid w:val="00075A12"/>
    <w:rsid w:val="000900AC"/>
    <w:rsid w:val="000B09FE"/>
    <w:rsid w:val="000B4A48"/>
    <w:rsid w:val="000B5939"/>
    <w:rsid w:val="000C0E34"/>
    <w:rsid w:val="000C3954"/>
    <w:rsid w:val="000C632F"/>
    <w:rsid w:val="000C7F6F"/>
    <w:rsid w:val="000D0A5A"/>
    <w:rsid w:val="000D5213"/>
    <w:rsid w:val="000D5814"/>
    <w:rsid w:val="000D5B5A"/>
    <w:rsid w:val="000E4504"/>
    <w:rsid w:val="000E4B4D"/>
    <w:rsid w:val="000E4B7D"/>
    <w:rsid w:val="000E583D"/>
    <w:rsid w:val="000F4FCF"/>
    <w:rsid w:val="000F54F7"/>
    <w:rsid w:val="0010185A"/>
    <w:rsid w:val="00111FC0"/>
    <w:rsid w:val="001247D9"/>
    <w:rsid w:val="00130CDC"/>
    <w:rsid w:val="00153B59"/>
    <w:rsid w:val="00164038"/>
    <w:rsid w:val="00172620"/>
    <w:rsid w:val="00185CDE"/>
    <w:rsid w:val="00191CC8"/>
    <w:rsid w:val="001A2D5C"/>
    <w:rsid w:val="001B4B32"/>
    <w:rsid w:val="001B5625"/>
    <w:rsid w:val="001B72E4"/>
    <w:rsid w:val="001B77E2"/>
    <w:rsid w:val="001C65F2"/>
    <w:rsid w:val="001D0BCB"/>
    <w:rsid w:val="001D1F57"/>
    <w:rsid w:val="001D3639"/>
    <w:rsid w:val="001D7C1B"/>
    <w:rsid w:val="001D7DEA"/>
    <w:rsid w:val="001E738D"/>
    <w:rsid w:val="001F2DDC"/>
    <w:rsid w:val="002028E8"/>
    <w:rsid w:val="0020573E"/>
    <w:rsid w:val="00210443"/>
    <w:rsid w:val="00215F42"/>
    <w:rsid w:val="002268EA"/>
    <w:rsid w:val="00244181"/>
    <w:rsid w:val="00244BAF"/>
    <w:rsid w:val="00260279"/>
    <w:rsid w:val="00260DE4"/>
    <w:rsid w:val="00263CB5"/>
    <w:rsid w:val="002757DC"/>
    <w:rsid w:val="00284FBC"/>
    <w:rsid w:val="002B3333"/>
    <w:rsid w:val="002B39BE"/>
    <w:rsid w:val="002C00F6"/>
    <w:rsid w:val="002F235E"/>
    <w:rsid w:val="002F4E50"/>
    <w:rsid w:val="002F5BC9"/>
    <w:rsid w:val="00305A53"/>
    <w:rsid w:val="00311826"/>
    <w:rsid w:val="00312125"/>
    <w:rsid w:val="00313925"/>
    <w:rsid w:val="00314C6A"/>
    <w:rsid w:val="00316127"/>
    <w:rsid w:val="0031692D"/>
    <w:rsid w:val="00320BD2"/>
    <w:rsid w:val="00322C74"/>
    <w:rsid w:val="00325C0C"/>
    <w:rsid w:val="00362747"/>
    <w:rsid w:val="00363B18"/>
    <w:rsid w:val="00366C27"/>
    <w:rsid w:val="00366E63"/>
    <w:rsid w:val="0037112B"/>
    <w:rsid w:val="003809A3"/>
    <w:rsid w:val="00382CAD"/>
    <w:rsid w:val="00390291"/>
    <w:rsid w:val="003931D7"/>
    <w:rsid w:val="003C2659"/>
    <w:rsid w:val="003F1D26"/>
    <w:rsid w:val="003F4455"/>
    <w:rsid w:val="004002E2"/>
    <w:rsid w:val="004040FF"/>
    <w:rsid w:val="004064A4"/>
    <w:rsid w:val="00407FE6"/>
    <w:rsid w:val="00413818"/>
    <w:rsid w:val="00416104"/>
    <w:rsid w:val="0042013D"/>
    <w:rsid w:val="004207B5"/>
    <w:rsid w:val="0042211F"/>
    <w:rsid w:val="00422D33"/>
    <w:rsid w:val="00424EDA"/>
    <w:rsid w:val="0043036F"/>
    <w:rsid w:val="0043242F"/>
    <w:rsid w:val="00436142"/>
    <w:rsid w:val="0045050F"/>
    <w:rsid w:val="00454A07"/>
    <w:rsid w:val="00460AFD"/>
    <w:rsid w:val="0046123C"/>
    <w:rsid w:val="004677D2"/>
    <w:rsid w:val="004755CD"/>
    <w:rsid w:val="0047737C"/>
    <w:rsid w:val="00477B0F"/>
    <w:rsid w:val="004815DD"/>
    <w:rsid w:val="00483645"/>
    <w:rsid w:val="00484F6B"/>
    <w:rsid w:val="004A06F3"/>
    <w:rsid w:val="004A4D5A"/>
    <w:rsid w:val="004D64F8"/>
    <w:rsid w:val="004E4D7F"/>
    <w:rsid w:val="004F4935"/>
    <w:rsid w:val="004F6E8A"/>
    <w:rsid w:val="005011C0"/>
    <w:rsid w:val="0050760B"/>
    <w:rsid w:val="005137D6"/>
    <w:rsid w:val="005235D7"/>
    <w:rsid w:val="00524488"/>
    <w:rsid w:val="00536953"/>
    <w:rsid w:val="00541B00"/>
    <w:rsid w:val="00545C9C"/>
    <w:rsid w:val="005462C8"/>
    <w:rsid w:val="00547DDE"/>
    <w:rsid w:val="005503B9"/>
    <w:rsid w:val="005511F2"/>
    <w:rsid w:val="0055473C"/>
    <w:rsid w:val="0056122C"/>
    <w:rsid w:val="0056713B"/>
    <w:rsid w:val="005751FB"/>
    <w:rsid w:val="00576012"/>
    <w:rsid w:val="00580931"/>
    <w:rsid w:val="00584A48"/>
    <w:rsid w:val="005A23F1"/>
    <w:rsid w:val="005B1DEB"/>
    <w:rsid w:val="005C6040"/>
    <w:rsid w:val="005D679D"/>
    <w:rsid w:val="005E50C6"/>
    <w:rsid w:val="005E5E98"/>
    <w:rsid w:val="005F3911"/>
    <w:rsid w:val="005F5816"/>
    <w:rsid w:val="005F6F55"/>
    <w:rsid w:val="005F7710"/>
    <w:rsid w:val="005F7715"/>
    <w:rsid w:val="005F7CB7"/>
    <w:rsid w:val="00601102"/>
    <w:rsid w:val="006040E9"/>
    <w:rsid w:val="00611A6D"/>
    <w:rsid w:val="00617E13"/>
    <w:rsid w:val="0064256C"/>
    <w:rsid w:val="006467DC"/>
    <w:rsid w:val="006477C9"/>
    <w:rsid w:val="006538A2"/>
    <w:rsid w:val="00653C2F"/>
    <w:rsid w:val="0065408D"/>
    <w:rsid w:val="006558DC"/>
    <w:rsid w:val="0066668A"/>
    <w:rsid w:val="0066752D"/>
    <w:rsid w:val="00677B37"/>
    <w:rsid w:val="00677CD0"/>
    <w:rsid w:val="00681988"/>
    <w:rsid w:val="0068258B"/>
    <w:rsid w:val="00697050"/>
    <w:rsid w:val="006A7314"/>
    <w:rsid w:val="006B1299"/>
    <w:rsid w:val="006B3798"/>
    <w:rsid w:val="006B7E94"/>
    <w:rsid w:val="006D261E"/>
    <w:rsid w:val="006D4861"/>
    <w:rsid w:val="006F1B47"/>
    <w:rsid w:val="00710107"/>
    <w:rsid w:val="00710B1F"/>
    <w:rsid w:val="007130C2"/>
    <w:rsid w:val="00713FAF"/>
    <w:rsid w:val="00714907"/>
    <w:rsid w:val="0071746E"/>
    <w:rsid w:val="00720DBF"/>
    <w:rsid w:val="00721DB7"/>
    <w:rsid w:val="00725BE6"/>
    <w:rsid w:val="00733745"/>
    <w:rsid w:val="00734E50"/>
    <w:rsid w:val="00752A2C"/>
    <w:rsid w:val="00760F07"/>
    <w:rsid w:val="007610FD"/>
    <w:rsid w:val="00770641"/>
    <w:rsid w:val="00793734"/>
    <w:rsid w:val="007A1FBE"/>
    <w:rsid w:val="007A3D0D"/>
    <w:rsid w:val="007A4F0B"/>
    <w:rsid w:val="007A59A1"/>
    <w:rsid w:val="007A5A8D"/>
    <w:rsid w:val="007D01C7"/>
    <w:rsid w:val="007D14C6"/>
    <w:rsid w:val="007D55B9"/>
    <w:rsid w:val="007D7B27"/>
    <w:rsid w:val="007E7520"/>
    <w:rsid w:val="007F50EF"/>
    <w:rsid w:val="00800818"/>
    <w:rsid w:val="008032AD"/>
    <w:rsid w:val="00810840"/>
    <w:rsid w:val="00820925"/>
    <w:rsid w:val="00820FDE"/>
    <w:rsid w:val="00822FEC"/>
    <w:rsid w:val="0082419C"/>
    <w:rsid w:val="008256D2"/>
    <w:rsid w:val="0083155D"/>
    <w:rsid w:val="00836CB1"/>
    <w:rsid w:val="00844318"/>
    <w:rsid w:val="00857C09"/>
    <w:rsid w:val="00857D7D"/>
    <w:rsid w:val="00870335"/>
    <w:rsid w:val="008805F5"/>
    <w:rsid w:val="00887C66"/>
    <w:rsid w:val="00895B15"/>
    <w:rsid w:val="008A4C48"/>
    <w:rsid w:val="008B07CA"/>
    <w:rsid w:val="008D0BCD"/>
    <w:rsid w:val="008D2419"/>
    <w:rsid w:val="008F4303"/>
    <w:rsid w:val="00915501"/>
    <w:rsid w:val="00925662"/>
    <w:rsid w:val="009302CF"/>
    <w:rsid w:val="0093125E"/>
    <w:rsid w:val="00931350"/>
    <w:rsid w:val="00936C27"/>
    <w:rsid w:val="0093780E"/>
    <w:rsid w:val="00951D8F"/>
    <w:rsid w:val="00952281"/>
    <w:rsid w:val="00952C62"/>
    <w:rsid w:val="00960763"/>
    <w:rsid w:val="00965203"/>
    <w:rsid w:val="00976010"/>
    <w:rsid w:val="00983474"/>
    <w:rsid w:val="009A48A4"/>
    <w:rsid w:val="009A5D3E"/>
    <w:rsid w:val="009B4C99"/>
    <w:rsid w:val="009B619E"/>
    <w:rsid w:val="009C5E40"/>
    <w:rsid w:val="009C6F03"/>
    <w:rsid w:val="009E05EA"/>
    <w:rsid w:val="009E3065"/>
    <w:rsid w:val="009F06FF"/>
    <w:rsid w:val="009F43C2"/>
    <w:rsid w:val="009F4C1B"/>
    <w:rsid w:val="00A007F3"/>
    <w:rsid w:val="00A055A2"/>
    <w:rsid w:val="00A05C79"/>
    <w:rsid w:val="00A23EC5"/>
    <w:rsid w:val="00A32280"/>
    <w:rsid w:val="00A42B7A"/>
    <w:rsid w:val="00A466E7"/>
    <w:rsid w:val="00A54782"/>
    <w:rsid w:val="00A54A76"/>
    <w:rsid w:val="00A57D9E"/>
    <w:rsid w:val="00A643BC"/>
    <w:rsid w:val="00A85212"/>
    <w:rsid w:val="00AA3A66"/>
    <w:rsid w:val="00AA5E8B"/>
    <w:rsid w:val="00AA691A"/>
    <w:rsid w:val="00AB392F"/>
    <w:rsid w:val="00AE1E3C"/>
    <w:rsid w:val="00B116FC"/>
    <w:rsid w:val="00B135A8"/>
    <w:rsid w:val="00B16EA0"/>
    <w:rsid w:val="00B170A7"/>
    <w:rsid w:val="00B20916"/>
    <w:rsid w:val="00B20FCE"/>
    <w:rsid w:val="00B21182"/>
    <w:rsid w:val="00B238A5"/>
    <w:rsid w:val="00B240B2"/>
    <w:rsid w:val="00B45B6C"/>
    <w:rsid w:val="00B52EAE"/>
    <w:rsid w:val="00B552BC"/>
    <w:rsid w:val="00B55664"/>
    <w:rsid w:val="00B566D2"/>
    <w:rsid w:val="00B6720B"/>
    <w:rsid w:val="00B70621"/>
    <w:rsid w:val="00B77B46"/>
    <w:rsid w:val="00B83DF7"/>
    <w:rsid w:val="00B8745D"/>
    <w:rsid w:val="00BA0C38"/>
    <w:rsid w:val="00BB0DB4"/>
    <w:rsid w:val="00BB1CC9"/>
    <w:rsid w:val="00BB3CED"/>
    <w:rsid w:val="00BB4D6D"/>
    <w:rsid w:val="00BC3D64"/>
    <w:rsid w:val="00BC4282"/>
    <w:rsid w:val="00BD5280"/>
    <w:rsid w:val="00BD6B94"/>
    <w:rsid w:val="00C03C59"/>
    <w:rsid w:val="00C12215"/>
    <w:rsid w:val="00C17033"/>
    <w:rsid w:val="00C23CEA"/>
    <w:rsid w:val="00C31285"/>
    <w:rsid w:val="00C448B7"/>
    <w:rsid w:val="00C56996"/>
    <w:rsid w:val="00C91392"/>
    <w:rsid w:val="00C974ED"/>
    <w:rsid w:val="00CA0832"/>
    <w:rsid w:val="00CA1C3C"/>
    <w:rsid w:val="00CA51C7"/>
    <w:rsid w:val="00CA5870"/>
    <w:rsid w:val="00CA62C6"/>
    <w:rsid w:val="00CB1CF2"/>
    <w:rsid w:val="00CB50E5"/>
    <w:rsid w:val="00CB529B"/>
    <w:rsid w:val="00CB5C01"/>
    <w:rsid w:val="00CC36EF"/>
    <w:rsid w:val="00CD1197"/>
    <w:rsid w:val="00CE01D7"/>
    <w:rsid w:val="00CE2593"/>
    <w:rsid w:val="00CE2A73"/>
    <w:rsid w:val="00CE373D"/>
    <w:rsid w:val="00CE4588"/>
    <w:rsid w:val="00CE5258"/>
    <w:rsid w:val="00CF4846"/>
    <w:rsid w:val="00D01479"/>
    <w:rsid w:val="00D05B75"/>
    <w:rsid w:val="00D074A1"/>
    <w:rsid w:val="00D12194"/>
    <w:rsid w:val="00D12BFA"/>
    <w:rsid w:val="00D16A74"/>
    <w:rsid w:val="00D25527"/>
    <w:rsid w:val="00D26934"/>
    <w:rsid w:val="00D26B68"/>
    <w:rsid w:val="00D304F4"/>
    <w:rsid w:val="00D33553"/>
    <w:rsid w:val="00D35964"/>
    <w:rsid w:val="00D35C65"/>
    <w:rsid w:val="00D41B50"/>
    <w:rsid w:val="00D47EC9"/>
    <w:rsid w:val="00D507D5"/>
    <w:rsid w:val="00D76777"/>
    <w:rsid w:val="00D773DA"/>
    <w:rsid w:val="00D8075E"/>
    <w:rsid w:val="00D83198"/>
    <w:rsid w:val="00D86A6C"/>
    <w:rsid w:val="00D940E7"/>
    <w:rsid w:val="00D97019"/>
    <w:rsid w:val="00DA25ED"/>
    <w:rsid w:val="00DB01E5"/>
    <w:rsid w:val="00DB6E6C"/>
    <w:rsid w:val="00DC0967"/>
    <w:rsid w:val="00DC37CC"/>
    <w:rsid w:val="00DC7F44"/>
    <w:rsid w:val="00DD02D2"/>
    <w:rsid w:val="00DD63ED"/>
    <w:rsid w:val="00DD7245"/>
    <w:rsid w:val="00DD7C45"/>
    <w:rsid w:val="00DD7C90"/>
    <w:rsid w:val="00DE17B4"/>
    <w:rsid w:val="00E064D1"/>
    <w:rsid w:val="00E06FBE"/>
    <w:rsid w:val="00E1007E"/>
    <w:rsid w:val="00E14D91"/>
    <w:rsid w:val="00E17AE5"/>
    <w:rsid w:val="00E40B30"/>
    <w:rsid w:val="00E52500"/>
    <w:rsid w:val="00E72F1E"/>
    <w:rsid w:val="00E73497"/>
    <w:rsid w:val="00E84765"/>
    <w:rsid w:val="00E86BE4"/>
    <w:rsid w:val="00E91106"/>
    <w:rsid w:val="00E93297"/>
    <w:rsid w:val="00EA4F38"/>
    <w:rsid w:val="00EC1082"/>
    <w:rsid w:val="00ED1781"/>
    <w:rsid w:val="00EF3357"/>
    <w:rsid w:val="00EF38CE"/>
    <w:rsid w:val="00EF51C6"/>
    <w:rsid w:val="00EF5CA7"/>
    <w:rsid w:val="00F001A8"/>
    <w:rsid w:val="00F01E26"/>
    <w:rsid w:val="00F02F11"/>
    <w:rsid w:val="00F07BAE"/>
    <w:rsid w:val="00F15931"/>
    <w:rsid w:val="00F21673"/>
    <w:rsid w:val="00F244AC"/>
    <w:rsid w:val="00F340A8"/>
    <w:rsid w:val="00F41ADB"/>
    <w:rsid w:val="00F44112"/>
    <w:rsid w:val="00F50A32"/>
    <w:rsid w:val="00F53569"/>
    <w:rsid w:val="00F71505"/>
    <w:rsid w:val="00F73E72"/>
    <w:rsid w:val="00F75C23"/>
    <w:rsid w:val="00F75D18"/>
    <w:rsid w:val="00F76010"/>
    <w:rsid w:val="00F91A79"/>
    <w:rsid w:val="00F94028"/>
    <w:rsid w:val="00FB106A"/>
    <w:rsid w:val="00FC38FA"/>
    <w:rsid w:val="00FC40F5"/>
    <w:rsid w:val="00FD3B82"/>
    <w:rsid w:val="00FD3E0E"/>
    <w:rsid w:val="00FD6B39"/>
    <w:rsid w:val="00FD7CB4"/>
    <w:rsid w:val="00FE5117"/>
    <w:rsid w:val="00FE6B8F"/>
    <w:rsid w:val="00FF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E416D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BC"/>
  </w:style>
  <w:style w:type="paragraph" w:styleId="Heading1">
    <w:name w:val="heading 1"/>
    <w:basedOn w:val="Normal"/>
    <w:next w:val="Normal"/>
    <w:link w:val="Heading1Char"/>
    <w:uiPriority w:val="9"/>
    <w:qFormat/>
    <w:rsid w:val="00284FB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284FB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284FB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284FBC"/>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284FBC"/>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84FBC"/>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84FBC"/>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84FB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84FB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C72"/>
    <w:rPr>
      <w:rFonts w:ascii="Tahoma" w:hAnsi="Tahoma" w:cs="Tahoma"/>
      <w:sz w:val="16"/>
      <w:szCs w:val="16"/>
    </w:rPr>
  </w:style>
  <w:style w:type="character" w:customStyle="1" w:styleId="BalloonTextChar">
    <w:name w:val="Balloon Text Char"/>
    <w:basedOn w:val="DefaultParagraphFont"/>
    <w:link w:val="BalloonText"/>
    <w:uiPriority w:val="99"/>
    <w:semiHidden/>
    <w:rsid w:val="00FF0C72"/>
    <w:rPr>
      <w:rFonts w:ascii="Tahoma" w:hAnsi="Tahoma" w:cs="Tahoma"/>
      <w:sz w:val="16"/>
      <w:szCs w:val="16"/>
    </w:rPr>
  </w:style>
  <w:style w:type="character" w:customStyle="1" w:styleId="Heading1Char">
    <w:name w:val="Heading 1 Char"/>
    <w:basedOn w:val="DefaultParagraphFont"/>
    <w:link w:val="Heading1"/>
    <w:uiPriority w:val="9"/>
    <w:rsid w:val="00284FBC"/>
    <w:rPr>
      <w:caps/>
      <w:color w:val="632423" w:themeColor="accent2" w:themeShade="80"/>
      <w:spacing w:val="20"/>
      <w:sz w:val="28"/>
      <w:szCs w:val="28"/>
    </w:rPr>
  </w:style>
  <w:style w:type="paragraph" w:styleId="TOCHeading">
    <w:name w:val="TOC Heading"/>
    <w:basedOn w:val="Heading1"/>
    <w:next w:val="Normal"/>
    <w:uiPriority w:val="39"/>
    <w:semiHidden/>
    <w:unhideWhenUsed/>
    <w:qFormat/>
    <w:rsid w:val="00284FBC"/>
    <w:pPr>
      <w:outlineLvl w:val="9"/>
    </w:pPr>
    <w:rPr>
      <w:lang w:bidi="en-US"/>
    </w:rPr>
  </w:style>
  <w:style w:type="paragraph" w:styleId="Header">
    <w:name w:val="header"/>
    <w:basedOn w:val="Normal"/>
    <w:link w:val="HeaderChar"/>
    <w:uiPriority w:val="99"/>
    <w:unhideWhenUsed/>
    <w:rsid w:val="002F5BC9"/>
    <w:pPr>
      <w:tabs>
        <w:tab w:val="center" w:pos="4680"/>
        <w:tab w:val="right" w:pos="9360"/>
      </w:tabs>
    </w:pPr>
  </w:style>
  <w:style w:type="character" w:customStyle="1" w:styleId="HeaderChar">
    <w:name w:val="Header Char"/>
    <w:basedOn w:val="DefaultParagraphFont"/>
    <w:link w:val="Header"/>
    <w:uiPriority w:val="99"/>
    <w:rsid w:val="002F5BC9"/>
  </w:style>
  <w:style w:type="paragraph" w:styleId="Footer">
    <w:name w:val="footer"/>
    <w:basedOn w:val="Normal"/>
    <w:link w:val="FooterChar"/>
    <w:uiPriority w:val="99"/>
    <w:unhideWhenUsed/>
    <w:rsid w:val="002F5BC9"/>
    <w:pPr>
      <w:tabs>
        <w:tab w:val="center" w:pos="4680"/>
        <w:tab w:val="right" w:pos="9360"/>
      </w:tabs>
    </w:pPr>
  </w:style>
  <w:style w:type="character" w:customStyle="1" w:styleId="FooterChar">
    <w:name w:val="Footer Char"/>
    <w:basedOn w:val="DefaultParagraphFont"/>
    <w:link w:val="Footer"/>
    <w:uiPriority w:val="99"/>
    <w:rsid w:val="002F5BC9"/>
  </w:style>
  <w:style w:type="paragraph" w:styleId="NormalWeb">
    <w:name w:val="Normal (Web)"/>
    <w:basedOn w:val="Normal"/>
    <w:uiPriority w:val="99"/>
    <w:unhideWhenUsed/>
    <w:rsid w:val="002F5BC9"/>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284FBC"/>
    <w:rPr>
      <w:b/>
      <w:bCs/>
      <w:color w:val="943634" w:themeColor="accent2" w:themeShade="BF"/>
      <w:spacing w:val="5"/>
    </w:rPr>
  </w:style>
  <w:style w:type="paragraph" w:styleId="ListParagraph">
    <w:name w:val="List Paragraph"/>
    <w:basedOn w:val="Normal"/>
    <w:uiPriority w:val="34"/>
    <w:qFormat/>
    <w:rsid w:val="009F06FF"/>
    <w:pPr>
      <w:spacing w:line="276" w:lineRule="auto"/>
      <w:ind w:left="720"/>
      <w:contextualSpacing/>
    </w:pPr>
  </w:style>
  <w:style w:type="paragraph" w:customStyle="1" w:styleId="Default">
    <w:name w:val="Default"/>
    <w:rsid w:val="005751FB"/>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15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84FBC"/>
    <w:rPr>
      <w:caps/>
      <w:color w:val="632423" w:themeColor="accent2" w:themeShade="80"/>
      <w:spacing w:val="15"/>
      <w:sz w:val="24"/>
      <w:szCs w:val="24"/>
    </w:rPr>
  </w:style>
  <w:style w:type="paragraph" w:styleId="Quote">
    <w:name w:val="Quote"/>
    <w:basedOn w:val="Normal"/>
    <w:next w:val="Normal"/>
    <w:link w:val="QuoteChar"/>
    <w:uiPriority w:val="29"/>
    <w:qFormat/>
    <w:rsid w:val="00284FBC"/>
    <w:rPr>
      <w:i/>
      <w:iCs/>
    </w:rPr>
  </w:style>
  <w:style w:type="character" w:customStyle="1" w:styleId="QuoteChar">
    <w:name w:val="Quote Char"/>
    <w:basedOn w:val="DefaultParagraphFont"/>
    <w:link w:val="Quote"/>
    <w:uiPriority w:val="29"/>
    <w:rsid w:val="00284FBC"/>
    <w:rPr>
      <w:i/>
      <w:iCs/>
    </w:rPr>
  </w:style>
  <w:style w:type="character" w:customStyle="1" w:styleId="Heading3Char">
    <w:name w:val="Heading 3 Char"/>
    <w:basedOn w:val="DefaultParagraphFont"/>
    <w:link w:val="Heading3"/>
    <w:uiPriority w:val="9"/>
    <w:rsid w:val="00284FBC"/>
    <w:rPr>
      <w:caps/>
      <w:color w:val="622423" w:themeColor="accent2" w:themeShade="7F"/>
      <w:sz w:val="24"/>
      <w:szCs w:val="24"/>
    </w:rPr>
  </w:style>
  <w:style w:type="character" w:customStyle="1" w:styleId="Heading4Char">
    <w:name w:val="Heading 4 Char"/>
    <w:basedOn w:val="DefaultParagraphFont"/>
    <w:link w:val="Heading4"/>
    <w:uiPriority w:val="9"/>
    <w:rsid w:val="00284FBC"/>
    <w:rPr>
      <w:caps/>
      <w:color w:val="622423" w:themeColor="accent2" w:themeShade="7F"/>
      <w:spacing w:val="10"/>
    </w:rPr>
  </w:style>
  <w:style w:type="character" w:customStyle="1" w:styleId="Heading5Char">
    <w:name w:val="Heading 5 Char"/>
    <w:basedOn w:val="DefaultParagraphFont"/>
    <w:link w:val="Heading5"/>
    <w:uiPriority w:val="9"/>
    <w:semiHidden/>
    <w:rsid w:val="00284FBC"/>
    <w:rPr>
      <w:caps/>
      <w:color w:val="622423" w:themeColor="accent2" w:themeShade="7F"/>
      <w:spacing w:val="10"/>
    </w:rPr>
  </w:style>
  <w:style w:type="character" w:customStyle="1" w:styleId="Heading6Char">
    <w:name w:val="Heading 6 Char"/>
    <w:basedOn w:val="DefaultParagraphFont"/>
    <w:link w:val="Heading6"/>
    <w:uiPriority w:val="9"/>
    <w:semiHidden/>
    <w:rsid w:val="00284FBC"/>
    <w:rPr>
      <w:caps/>
      <w:color w:val="943634" w:themeColor="accent2" w:themeShade="BF"/>
      <w:spacing w:val="10"/>
    </w:rPr>
  </w:style>
  <w:style w:type="character" w:customStyle="1" w:styleId="Heading7Char">
    <w:name w:val="Heading 7 Char"/>
    <w:basedOn w:val="DefaultParagraphFont"/>
    <w:link w:val="Heading7"/>
    <w:uiPriority w:val="9"/>
    <w:semiHidden/>
    <w:rsid w:val="00284FBC"/>
    <w:rPr>
      <w:i/>
      <w:iCs/>
      <w:caps/>
      <w:color w:val="943634" w:themeColor="accent2" w:themeShade="BF"/>
      <w:spacing w:val="10"/>
    </w:rPr>
  </w:style>
  <w:style w:type="character" w:customStyle="1" w:styleId="Heading8Char">
    <w:name w:val="Heading 8 Char"/>
    <w:basedOn w:val="DefaultParagraphFont"/>
    <w:link w:val="Heading8"/>
    <w:uiPriority w:val="9"/>
    <w:semiHidden/>
    <w:rsid w:val="00284FBC"/>
    <w:rPr>
      <w:caps/>
      <w:spacing w:val="10"/>
      <w:sz w:val="20"/>
      <w:szCs w:val="20"/>
    </w:rPr>
  </w:style>
  <w:style w:type="character" w:customStyle="1" w:styleId="Heading9Char">
    <w:name w:val="Heading 9 Char"/>
    <w:basedOn w:val="DefaultParagraphFont"/>
    <w:link w:val="Heading9"/>
    <w:uiPriority w:val="9"/>
    <w:semiHidden/>
    <w:rsid w:val="00284FBC"/>
    <w:rPr>
      <w:i/>
      <w:iCs/>
      <w:caps/>
      <w:spacing w:val="10"/>
      <w:sz w:val="20"/>
      <w:szCs w:val="20"/>
    </w:rPr>
  </w:style>
  <w:style w:type="paragraph" w:styleId="Caption">
    <w:name w:val="caption"/>
    <w:basedOn w:val="Normal"/>
    <w:next w:val="Normal"/>
    <w:uiPriority w:val="35"/>
    <w:semiHidden/>
    <w:unhideWhenUsed/>
    <w:qFormat/>
    <w:rsid w:val="00284FBC"/>
    <w:rPr>
      <w:caps/>
      <w:spacing w:val="10"/>
      <w:sz w:val="18"/>
      <w:szCs w:val="18"/>
    </w:rPr>
  </w:style>
  <w:style w:type="paragraph" w:styleId="Title">
    <w:name w:val="Title"/>
    <w:basedOn w:val="Normal"/>
    <w:next w:val="Normal"/>
    <w:link w:val="TitleChar"/>
    <w:uiPriority w:val="10"/>
    <w:qFormat/>
    <w:rsid w:val="00284FB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84FBC"/>
    <w:rPr>
      <w:caps/>
      <w:color w:val="632423" w:themeColor="accent2" w:themeShade="80"/>
      <w:spacing w:val="50"/>
      <w:sz w:val="44"/>
      <w:szCs w:val="44"/>
    </w:rPr>
  </w:style>
  <w:style w:type="paragraph" w:styleId="Subtitle">
    <w:name w:val="Subtitle"/>
    <w:basedOn w:val="Normal"/>
    <w:next w:val="Normal"/>
    <w:link w:val="SubtitleChar"/>
    <w:uiPriority w:val="11"/>
    <w:qFormat/>
    <w:rsid w:val="00284FB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84FBC"/>
    <w:rPr>
      <w:caps/>
      <w:spacing w:val="20"/>
      <w:sz w:val="18"/>
      <w:szCs w:val="18"/>
    </w:rPr>
  </w:style>
  <w:style w:type="character" w:styleId="Emphasis">
    <w:name w:val="Emphasis"/>
    <w:uiPriority w:val="20"/>
    <w:qFormat/>
    <w:rsid w:val="00284FBC"/>
    <w:rPr>
      <w:caps/>
      <w:spacing w:val="5"/>
      <w:sz w:val="20"/>
      <w:szCs w:val="20"/>
    </w:rPr>
  </w:style>
  <w:style w:type="paragraph" w:styleId="NoSpacing">
    <w:name w:val="No Spacing"/>
    <w:basedOn w:val="Normal"/>
    <w:link w:val="NoSpacingChar"/>
    <w:uiPriority w:val="1"/>
    <w:qFormat/>
    <w:rsid w:val="00284FBC"/>
    <w:pPr>
      <w:spacing w:after="0" w:line="240" w:lineRule="auto"/>
    </w:pPr>
  </w:style>
  <w:style w:type="character" w:customStyle="1" w:styleId="NoSpacingChar">
    <w:name w:val="No Spacing Char"/>
    <w:basedOn w:val="DefaultParagraphFont"/>
    <w:link w:val="NoSpacing"/>
    <w:uiPriority w:val="1"/>
    <w:rsid w:val="00284FBC"/>
  </w:style>
  <w:style w:type="paragraph" w:styleId="IntenseQuote">
    <w:name w:val="Intense Quote"/>
    <w:basedOn w:val="Normal"/>
    <w:next w:val="Normal"/>
    <w:link w:val="IntenseQuoteChar"/>
    <w:uiPriority w:val="30"/>
    <w:qFormat/>
    <w:rsid w:val="00284FB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84FBC"/>
    <w:rPr>
      <w:caps/>
      <w:color w:val="622423" w:themeColor="accent2" w:themeShade="7F"/>
      <w:spacing w:val="5"/>
      <w:sz w:val="20"/>
      <w:szCs w:val="20"/>
    </w:rPr>
  </w:style>
  <w:style w:type="character" w:styleId="SubtleEmphasis">
    <w:name w:val="Subtle Emphasis"/>
    <w:uiPriority w:val="19"/>
    <w:qFormat/>
    <w:rsid w:val="00284FBC"/>
    <w:rPr>
      <w:i/>
      <w:iCs/>
    </w:rPr>
  </w:style>
  <w:style w:type="character" w:styleId="IntenseEmphasis">
    <w:name w:val="Intense Emphasis"/>
    <w:uiPriority w:val="21"/>
    <w:qFormat/>
    <w:rsid w:val="00284FBC"/>
    <w:rPr>
      <w:i/>
      <w:iCs/>
      <w:caps/>
      <w:spacing w:val="10"/>
      <w:sz w:val="20"/>
      <w:szCs w:val="20"/>
    </w:rPr>
  </w:style>
  <w:style w:type="character" w:styleId="SubtleReference">
    <w:name w:val="Subtle Reference"/>
    <w:basedOn w:val="DefaultParagraphFont"/>
    <w:uiPriority w:val="31"/>
    <w:qFormat/>
    <w:rsid w:val="00284FBC"/>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84FBC"/>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84FBC"/>
    <w:rPr>
      <w:caps/>
      <w:color w:val="622423" w:themeColor="accent2" w:themeShade="7F"/>
      <w:spacing w:val="5"/>
      <w:u w:color="622423" w:themeColor="accent2" w:themeShade="7F"/>
    </w:rPr>
  </w:style>
  <w:style w:type="paragraph" w:styleId="TOC1">
    <w:name w:val="toc 1"/>
    <w:basedOn w:val="Normal"/>
    <w:next w:val="Normal"/>
    <w:autoRedefine/>
    <w:uiPriority w:val="39"/>
    <w:unhideWhenUsed/>
    <w:rsid w:val="00870335"/>
    <w:pPr>
      <w:tabs>
        <w:tab w:val="right" w:leader="dot" w:pos="9360"/>
      </w:tabs>
      <w:spacing w:after="100"/>
    </w:pPr>
    <w:rPr>
      <w:noProof/>
    </w:rPr>
  </w:style>
  <w:style w:type="paragraph" w:styleId="TOC2">
    <w:name w:val="toc 2"/>
    <w:basedOn w:val="Normal"/>
    <w:next w:val="Normal"/>
    <w:autoRedefine/>
    <w:uiPriority w:val="39"/>
    <w:unhideWhenUsed/>
    <w:rsid w:val="00D35C65"/>
    <w:pPr>
      <w:spacing w:after="100"/>
      <w:ind w:left="220"/>
    </w:pPr>
  </w:style>
  <w:style w:type="paragraph" w:styleId="TOC3">
    <w:name w:val="toc 3"/>
    <w:basedOn w:val="Normal"/>
    <w:next w:val="Normal"/>
    <w:autoRedefine/>
    <w:uiPriority w:val="39"/>
    <w:unhideWhenUsed/>
    <w:rsid w:val="00D35C65"/>
    <w:pPr>
      <w:spacing w:after="100"/>
      <w:ind w:left="440"/>
    </w:pPr>
  </w:style>
  <w:style w:type="character" w:styleId="Hyperlink">
    <w:name w:val="Hyperlink"/>
    <w:basedOn w:val="DefaultParagraphFont"/>
    <w:uiPriority w:val="99"/>
    <w:unhideWhenUsed/>
    <w:rsid w:val="00D35C65"/>
    <w:rPr>
      <w:color w:val="0000FF" w:themeColor="hyperlink"/>
      <w:u w:val="single"/>
    </w:rPr>
  </w:style>
  <w:style w:type="character" w:styleId="FollowedHyperlink">
    <w:name w:val="FollowedHyperlink"/>
    <w:basedOn w:val="DefaultParagraphFont"/>
    <w:uiPriority w:val="99"/>
    <w:semiHidden/>
    <w:unhideWhenUsed/>
    <w:rsid w:val="000D5B5A"/>
    <w:rPr>
      <w:color w:val="800080" w:themeColor="followedHyperlink"/>
      <w:u w:val="single"/>
    </w:rPr>
  </w:style>
  <w:style w:type="character" w:styleId="CommentReference">
    <w:name w:val="annotation reference"/>
    <w:basedOn w:val="DefaultParagraphFont"/>
    <w:uiPriority w:val="99"/>
    <w:semiHidden/>
    <w:unhideWhenUsed/>
    <w:rsid w:val="006558DC"/>
    <w:rPr>
      <w:sz w:val="18"/>
      <w:szCs w:val="18"/>
    </w:rPr>
  </w:style>
  <w:style w:type="paragraph" w:styleId="CommentText">
    <w:name w:val="annotation text"/>
    <w:basedOn w:val="Normal"/>
    <w:link w:val="CommentTextChar"/>
    <w:uiPriority w:val="99"/>
    <w:semiHidden/>
    <w:unhideWhenUsed/>
    <w:rsid w:val="006558DC"/>
    <w:pPr>
      <w:spacing w:line="240" w:lineRule="auto"/>
    </w:pPr>
    <w:rPr>
      <w:sz w:val="24"/>
      <w:szCs w:val="24"/>
    </w:rPr>
  </w:style>
  <w:style w:type="character" w:customStyle="1" w:styleId="CommentTextChar">
    <w:name w:val="Comment Text Char"/>
    <w:basedOn w:val="DefaultParagraphFont"/>
    <w:link w:val="CommentText"/>
    <w:uiPriority w:val="99"/>
    <w:semiHidden/>
    <w:rsid w:val="006558DC"/>
    <w:rPr>
      <w:sz w:val="24"/>
      <w:szCs w:val="24"/>
    </w:rPr>
  </w:style>
  <w:style w:type="paragraph" w:styleId="CommentSubject">
    <w:name w:val="annotation subject"/>
    <w:basedOn w:val="CommentText"/>
    <w:next w:val="CommentText"/>
    <w:link w:val="CommentSubjectChar"/>
    <w:uiPriority w:val="99"/>
    <w:semiHidden/>
    <w:unhideWhenUsed/>
    <w:rsid w:val="006558DC"/>
    <w:rPr>
      <w:b/>
      <w:bCs/>
      <w:sz w:val="20"/>
      <w:szCs w:val="20"/>
    </w:rPr>
  </w:style>
  <w:style w:type="character" w:customStyle="1" w:styleId="CommentSubjectChar">
    <w:name w:val="Comment Subject Char"/>
    <w:basedOn w:val="CommentTextChar"/>
    <w:link w:val="CommentSubject"/>
    <w:uiPriority w:val="99"/>
    <w:semiHidden/>
    <w:rsid w:val="006558D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BC"/>
  </w:style>
  <w:style w:type="paragraph" w:styleId="Heading1">
    <w:name w:val="heading 1"/>
    <w:basedOn w:val="Normal"/>
    <w:next w:val="Normal"/>
    <w:link w:val="Heading1Char"/>
    <w:uiPriority w:val="9"/>
    <w:qFormat/>
    <w:rsid w:val="00284FBC"/>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284FBC"/>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284FBC"/>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284FBC"/>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284FBC"/>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84FBC"/>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84FBC"/>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84FB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84FB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C72"/>
    <w:rPr>
      <w:rFonts w:ascii="Tahoma" w:hAnsi="Tahoma" w:cs="Tahoma"/>
      <w:sz w:val="16"/>
      <w:szCs w:val="16"/>
    </w:rPr>
  </w:style>
  <w:style w:type="character" w:customStyle="1" w:styleId="BalloonTextChar">
    <w:name w:val="Balloon Text Char"/>
    <w:basedOn w:val="DefaultParagraphFont"/>
    <w:link w:val="BalloonText"/>
    <w:uiPriority w:val="99"/>
    <w:semiHidden/>
    <w:rsid w:val="00FF0C72"/>
    <w:rPr>
      <w:rFonts w:ascii="Tahoma" w:hAnsi="Tahoma" w:cs="Tahoma"/>
      <w:sz w:val="16"/>
      <w:szCs w:val="16"/>
    </w:rPr>
  </w:style>
  <w:style w:type="character" w:customStyle="1" w:styleId="Heading1Char">
    <w:name w:val="Heading 1 Char"/>
    <w:basedOn w:val="DefaultParagraphFont"/>
    <w:link w:val="Heading1"/>
    <w:uiPriority w:val="9"/>
    <w:rsid w:val="00284FBC"/>
    <w:rPr>
      <w:caps/>
      <w:color w:val="632423" w:themeColor="accent2" w:themeShade="80"/>
      <w:spacing w:val="20"/>
      <w:sz w:val="28"/>
      <w:szCs w:val="28"/>
    </w:rPr>
  </w:style>
  <w:style w:type="paragraph" w:styleId="TOCHeading">
    <w:name w:val="TOC Heading"/>
    <w:basedOn w:val="Heading1"/>
    <w:next w:val="Normal"/>
    <w:uiPriority w:val="39"/>
    <w:semiHidden/>
    <w:unhideWhenUsed/>
    <w:qFormat/>
    <w:rsid w:val="00284FBC"/>
    <w:pPr>
      <w:outlineLvl w:val="9"/>
    </w:pPr>
    <w:rPr>
      <w:lang w:bidi="en-US"/>
    </w:rPr>
  </w:style>
  <w:style w:type="paragraph" w:styleId="Header">
    <w:name w:val="header"/>
    <w:basedOn w:val="Normal"/>
    <w:link w:val="HeaderChar"/>
    <w:uiPriority w:val="99"/>
    <w:unhideWhenUsed/>
    <w:rsid w:val="002F5BC9"/>
    <w:pPr>
      <w:tabs>
        <w:tab w:val="center" w:pos="4680"/>
        <w:tab w:val="right" w:pos="9360"/>
      </w:tabs>
    </w:pPr>
  </w:style>
  <w:style w:type="character" w:customStyle="1" w:styleId="HeaderChar">
    <w:name w:val="Header Char"/>
    <w:basedOn w:val="DefaultParagraphFont"/>
    <w:link w:val="Header"/>
    <w:uiPriority w:val="99"/>
    <w:rsid w:val="002F5BC9"/>
  </w:style>
  <w:style w:type="paragraph" w:styleId="Footer">
    <w:name w:val="footer"/>
    <w:basedOn w:val="Normal"/>
    <w:link w:val="FooterChar"/>
    <w:uiPriority w:val="99"/>
    <w:unhideWhenUsed/>
    <w:rsid w:val="002F5BC9"/>
    <w:pPr>
      <w:tabs>
        <w:tab w:val="center" w:pos="4680"/>
        <w:tab w:val="right" w:pos="9360"/>
      </w:tabs>
    </w:pPr>
  </w:style>
  <w:style w:type="character" w:customStyle="1" w:styleId="FooterChar">
    <w:name w:val="Footer Char"/>
    <w:basedOn w:val="DefaultParagraphFont"/>
    <w:link w:val="Footer"/>
    <w:uiPriority w:val="99"/>
    <w:rsid w:val="002F5BC9"/>
  </w:style>
  <w:style w:type="paragraph" w:styleId="NormalWeb">
    <w:name w:val="Normal (Web)"/>
    <w:basedOn w:val="Normal"/>
    <w:uiPriority w:val="99"/>
    <w:unhideWhenUsed/>
    <w:rsid w:val="002F5BC9"/>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284FBC"/>
    <w:rPr>
      <w:b/>
      <w:bCs/>
      <w:color w:val="943634" w:themeColor="accent2" w:themeShade="BF"/>
      <w:spacing w:val="5"/>
    </w:rPr>
  </w:style>
  <w:style w:type="paragraph" w:styleId="ListParagraph">
    <w:name w:val="List Paragraph"/>
    <w:basedOn w:val="Normal"/>
    <w:uiPriority w:val="34"/>
    <w:qFormat/>
    <w:rsid w:val="009F06FF"/>
    <w:pPr>
      <w:spacing w:line="276" w:lineRule="auto"/>
      <w:ind w:left="720"/>
      <w:contextualSpacing/>
    </w:pPr>
  </w:style>
  <w:style w:type="paragraph" w:customStyle="1" w:styleId="Default">
    <w:name w:val="Default"/>
    <w:rsid w:val="005751FB"/>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15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84FBC"/>
    <w:rPr>
      <w:caps/>
      <w:color w:val="632423" w:themeColor="accent2" w:themeShade="80"/>
      <w:spacing w:val="15"/>
      <w:sz w:val="24"/>
      <w:szCs w:val="24"/>
    </w:rPr>
  </w:style>
  <w:style w:type="paragraph" w:styleId="Quote">
    <w:name w:val="Quote"/>
    <w:basedOn w:val="Normal"/>
    <w:next w:val="Normal"/>
    <w:link w:val="QuoteChar"/>
    <w:uiPriority w:val="29"/>
    <w:qFormat/>
    <w:rsid w:val="00284FBC"/>
    <w:rPr>
      <w:i/>
      <w:iCs/>
    </w:rPr>
  </w:style>
  <w:style w:type="character" w:customStyle="1" w:styleId="QuoteChar">
    <w:name w:val="Quote Char"/>
    <w:basedOn w:val="DefaultParagraphFont"/>
    <w:link w:val="Quote"/>
    <w:uiPriority w:val="29"/>
    <w:rsid w:val="00284FBC"/>
    <w:rPr>
      <w:i/>
      <w:iCs/>
    </w:rPr>
  </w:style>
  <w:style w:type="character" w:customStyle="1" w:styleId="Heading3Char">
    <w:name w:val="Heading 3 Char"/>
    <w:basedOn w:val="DefaultParagraphFont"/>
    <w:link w:val="Heading3"/>
    <w:uiPriority w:val="9"/>
    <w:rsid w:val="00284FBC"/>
    <w:rPr>
      <w:caps/>
      <w:color w:val="622423" w:themeColor="accent2" w:themeShade="7F"/>
      <w:sz w:val="24"/>
      <w:szCs w:val="24"/>
    </w:rPr>
  </w:style>
  <w:style w:type="character" w:customStyle="1" w:styleId="Heading4Char">
    <w:name w:val="Heading 4 Char"/>
    <w:basedOn w:val="DefaultParagraphFont"/>
    <w:link w:val="Heading4"/>
    <w:uiPriority w:val="9"/>
    <w:rsid w:val="00284FBC"/>
    <w:rPr>
      <w:caps/>
      <w:color w:val="622423" w:themeColor="accent2" w:themeShade="7F"/>
      <w:spacing w:val="10"/>
    </w:rPr>
  </w:style>
  <w:style w:type="character" w:customStyle="1" w:styleId="Heading5Char">
    <w:name w:val="Heading 5 Char"/>
    <w:basedOn w:val="DefaultParagraphFont"/>
    <w:link w:val="Heading5"/>
    <w:uiPriority w:val="9"/>
    <w:semiHidden/>
    <w:rsid w:val="00284FBC"/>
    <w:rPr>
      <w:caps/>
      <w:color w:val="622423" w:themeColor="accent2" w:themeShade="7F"/>
      <w:spacing w:val="10"/>
    </w:rPr>
  </w:style>
  <w:style w:type="character" w:customStyle="1" w:styleId="Heading6Char">
    <w:name w:val="Heading 6 Char"/>
    <w:basedOn w:val="DefaultParagraphFont"/>
    <w:link w:val="Heading6"/>
    <w:uiPriority w:val="9"/>
    <w:semiHidden/>
    <w:rsid w:val="00284FBC"/>
    <w:rPr>
      <w:caps/>
      <w:color w:val="943634" w:themeColor="accent2" w:themeShade="BF"/>
      <w:spacing w:val="10"/>
    </w:rPr>
  </w:style>
  <w:style w:type="character" w:customStyle="1" w:styleId="Heading7Char">
    <w:name w:val="Heading 7 Char"/>
    <w:basedOn w:val="DefaultParagraphFont"/>
    <w:link w:val="Heading7"/>
    <w:uiPriority w:val="9"/>
    <w:semiHidden/>
    <w:rsid w:val="00284FBC"/>
    <w:rPr>
      <w:i/>
      <w:iCs/>
      <w:caps/>
      <w:color w:val="943634" w:themeColor="accent2" w:themeShade="BF"/>
      <w:spacing w:val="10"/>
    </w:rPr>
  </w:style>
  <w:style w:type="character" w:customStyle="1" w:styleId="Heading8Char">
    <w:name w:val="Heading 8 Char"/>
    <w:basedOn w:val="DefaultParagraphFont"/>
    <w:link w:val="Heading8"/>
    <w:uiPriority w:val="9"/>
    <w:semiHidden/>
    <w:rsid w:val="00284FBC"/>
    <w:rPr>
      <w:caps/>
      <w:spacing w:val="10"/>
      <w:sz w:val="20"/>
      <w:szCs w:val="20"/>
    </w:rPr>
  </w:style>
  <w:style w:type="character" w:customStyle="1" w:styleId="Heading9Char">
    <w:name w:val="Heading 9 Char"/>
    <w:basedOn w:val="DefaultParagraphFont"/>
    <w:link w:val="Heading9"/>
    <w:uiPriority w:val="9"/>
    <w:semiHidden/>
    <w:rsid w:val="00284FBC"/>
    <w:rPr>
      <w:i/>
      <w:iCs/>
      <w:caps/>
      <w:spacing w:val="10"/>
      <w:sz w:val="20"/>
      <w:szCs w:val="20"/>
    </w:rPr>
  </w:style>
  <w:style w:type="paragraph" w:styleId="Caption">
    <w:name w:val="caption"/>
    <w:basedOn w:val="Normal"/>
    <w:next w:val="Normal"/>
    <w:uiPriority w:val="35"/>
    <w:semiHidden/>
    <w:unhideWhenUsed/>
    <w:qFormat/>
    <w:rsid w:val="00284FBC"/>
    <w:rPr>
      <w:caps/>
      <w:spacing w:val="10"/>
      <w:sz w:val="18"/>
      <w:szCs w:val="18"/>
    </w:rPr>
  </w:style>
  <w:style w:type="paragraph" w:styleId="Title">
    <w:name w:val="Title"/>
    <w:basedOn w:val="Normal"/>
    <w:next w:val="Normal"/>
    <w:link w:val="TitleChar"/>
    <w:uiPriority w:val="10"/>
    <w:qFormat/>
    <w:rsid w:val="00284FBC"/>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84FBC"/>
    <w:rPr>
      <w:caps/>
      <w:color w:val="632423" w:themeColor="accent2" w:themeShade="80"/>
      <w:spacing w:val="50"/>
      <w:sz w:val="44"/>
      <w:szCs w:val="44"/>
    </w:rPr>
  </w:style>
  <w:style w:type="paragraph" w:styleId="Subtitle">
    <w:name w:val="Subtitle"/>
    <w:basedOn w:val="Normal"/>
    <w:next w:val="Normal"/>
    <w:link w:val="SubtitleChar"/>
    <w:uiPriority w:val="11"/>
    <w:qFormat/>
    <w:rsid w:val="00284FB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84FBC"/>
    <w:rPr>
      <w:caps/>
      <w:spacing w:val="20"/>
      <w:sz w:val="18"/>
      <w:szCs w:val="18"/>
    </w:rPr>
  </w:style>
  <w:style w:type="character" w:styleId="Emphasis">
    <w:name w:val="Emphasis"/>
    <w:uiPriority w:val="20"/>
    <w:qFormat/>
    <w:rsid w:val="00284FBC"/>
    <w:rPr>
      <w:caps/>
      <w:spacing w:val="5"/>
      <w:sz w:val="20"/>
      <w:szCs w:val="20"/>
    </w:rPr>
  </w:style>
  <w:style w:type="paragraph" w:styleId="NoSpacing">
    <w:name w:val="No Spacing"/>
    <w:basedOn w:val="Normal"/>
    <w:link w:val="NoSpacingChar"/>
    <w:uiPriority w:val="1"/>
    <w:qFormat/>
    <w:rsid w:val="00284FBC"/>
    <w:pPr>
      <w:spacing w:after="0" w:line="240" w:lineRule="auto"/>
    </w:pPr>
  </w:style>
  <w:style w:type="character" w:customStyle="1" w:styleId="NoSpacingChar">
    <w:name w:val="No Spacing Char"/>
    <w:basedOn w:val="DefaultParagraphFont"/>
    <w:link w:val="NoSpacing"/>
    <w:uiPriority w:val="1"/>
    <w:rsid w:val="00284FBC"/>
  </w:style>
  <w:style w:type="paragraph" w:styleId="IntenseQuote">
    <w:name w:val="Intense Quote"/>
    <w:basedOn w:val="Normal"/>
    <w:next w:val="Normal"/>
    <w:link w:val="IntenseQuoteChar"/>
    <w:uiPriority w:val="30"/>
    <w:qFormat/>
    <w:rsid w:val="00284FBC"/>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84FBC"/>
    <w:rPr>
      <w:caps/>
      <w:color w:val="622423" w:themeColor="accent2" w:themeShade="7F"/>
      <w:spacing w:val="5"/>
      <w:sz w:val="20"/>
      <w:szCs w:val="20"/>
    </w:rPr>
  </w:style>
  <w:style w:type="character" w:styleId="SubtleEmphasis">
    <w:name w:val="Subtle Emphasis"/>
    <w:uiPriority w:val="19"/>
    <w:qFormat/>
    <w:rsid w:val="00284FBC"/>
    <w:rPr>
      <w:i/>
      <w:iCs/>
    </w:rPr>
  </w:style>
  <w:style w:type="character" w:styleId="IntenseEmphasis">
    <w:name w:val="Intense Emphasis"/>
    <w:uiPriority w:val="21"/>
    <w:qFormat/>
    <w:rsid w:val="00284FBC"/>
    <w:rPr>
      <w:i/>
      <w:iCs/>
      <w:caps/>
      <w:spacing w:val="10"/>
      <w:sz w:val="20"/>
      <w:szCs w:val="20"/>
    </w:rPr>
  </w:style>
  <w:style w:type="character" w:styleId="SubtleReference">
    <w:name w:val="Subtle Reference"/>
    <w:basedOn w:val="DefaultParagraphFont"/>
    <w:uiPriority w:val="31"/>
    <w:qFormat/>
    <w:rsid w:val="00284FBC"/>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84FBC"/>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84FBC"/>
    <w:rPr>
      <w:caps/>
      <w:color w:val="622423" w:themeColor="accent2" w:themeShade="7F"/>
      <w:spacing w:val="5"/>
      <w:u w:color="622423" w:themeColor="accent2" w:themeShade="7F"/>
    </w:rPr>
  </w:style>
  <w:style w:type="paragraph" w:styleId="TOC1">
    <w:name w:val="toc 1"/>
    <w:basedOn w:val="Normal"/>
    <w:next w:val="Normal"/>
    <w:autoRedefine/>
    <w:uiPriority w:val="39"/>
    <w:unhideWhenUsed/>
    <w:rsid w:val="00870335"/>
    <w:pPr>
      <w:tabs>
        <w:tab w:val="right" w:leader="dot" w:pos="9360"/>
      </w:tabs>
      <w:spacing w:after="100"/>
    </w:pPr>
    <w:rPr>
      <w:noProof/>
    </w:rPr>
  </w:style>
  <w:style w:type="paragraph" w:styleId="TOC2">
    <w:name w:val="toc 2"/>
    <w:basedOn w:val="Normal"/>
    <w:next w:val="Normal"/>
    <w:autoRedefine/>
    <w:uiPriority w:val="39"/>
    <w:unhideWhenUsed/>
    <w:rsid w:val="00D35C65"/>
    <w:pPr>
      <w:spacing w:after="100"/>
      <w:ind w:left="220"/>
    </w:pPr>
  </w:style>
  <w:style w:type="paragraph" w:styleId="TOC3">
    <w:name w:val="toc 3"/>
    <w:basedOn w:val="Normal"/>
    <w:next w:val="Normal"/>
    <w:autoRedefine/>
    <w:uiPriority w:val="39"/>
    <w:unhideWhenUsed/>
    <w:rsid w:val="00D35C65"/>
    <w:pPr>
      <w:spacing w:after="100"/>
      <w:ind w:left="440"/>
    </w:pPr>
  </w:style>
  <w:style w:type="character" w:styleId="Hyperlink">
    <w:name w:val="Hyperlink"/>
    <w:basedOn w:val="DefaultParagraphFont"/>
    <w:uiPriority w:val="99"/>
    <w:unhideWhenUsed/>
    <w:rsid w:val="00D35C65"/>
    <w:rPr>
      <w:color w:val="0000FF" w:themeColor="hyperlink"/>
      <w:u w:val="single"/>
    </w:rPr>
  </w:style>
  <w:style w:type="character" w:styleId="FollowedHyperlink">
    <w:name w:val="FollowedHyperlink"/>
    <w:basedOn w:val="DefaultParagraphFont"/>
    <w:uiPriority w:val="99"/>
    <w:semiHidden/>
    <w:unhideWhenUsed/>
    <w:rsid w:val="000D5B5A"/>
    <w:rPr>
      <w:color w:val="800080" w:themeColor="followedHyperlink"/>
      <w:u w:val="single"/>
    </w:rPr>
  </w:style>
  <w:style w:type="character" w:styleId="CommentReference">
    <w:name w:val="annotation reference"/>
    <w:basedOn w:val="DefaultParagraphFont"/>
    <w:uiPriority w:val="99"/>
    <w:semiHidden/>
    <w:unhideWhenUsed/>
    <w:rsid w:val="006558DC"/>
    <w:rPr>
      <w:sz w:val="18"/>
      <w:szCs w:val="18"/>
    </w:rPr>
  </w:style>
  <w:style w:type="paragraph" w:styleId="CommentText">
    <w:name w:val="annotation text"/>
    <w:basedOn w:val="Normal"/>
    <w:link w:val="CommentTextChar"/>
    <w:uiPriority w:val="99"/>
    <w:semiHidden/>
    <w:unhideWhenUsed/>
    <w:rsid w:val="006558DC"/>
    <w:pPr>
      <w:spacing w:line="240" w:lineRule="auto"/>
    </w:pPr>
    <w:rPr>
      <w:sz w:val="24"/>
      <w:szCs w:val="24"/>
    </w:rPr>
  </w:style>
  <w:style w:type="character" w:customStyle="1" w:styleId="CommentTextChar">
    <w:name w:val="Comment Text Char"/>
    <w:basedOn w:val="DefaultParagraphFont"/>
    <w:link w:val="CommentText"/>
    <w:uiPriority w:val="99"/>
    <w:semiHidden/>
    <w:rsid w:val="006558DC"/>
    <w:rPr>
      <w:sz w:val="24"/>
      <w:szCs w:val="24"/>
    </w:rPr>
  </w:style>
  <w:style w:type="paragraph" w:styleId="CommentSubject">
    <w:name w:val="annotation subject"/>
    <w:basedOn w:val="CommentText"/>
    <w:next w:val="CommentText"/>
    <w:link w:val="CommentSubjectChar"/>
    <w:uiPriority w:val="99"/>
    <w:semiHidden/>
    <w:unhideWhenUsed/>
    <w:rsid w:val="006558DC"/>
    <w:rPr>
      <w:b/>
      <w:bCs/>
      <w:sz w:val="20"/>
      <w:szCs w:val="20"/>
    </w:rPr>
  </w:style>
  <w:style w:type="character" w:customStyle="1" w:styleId="CommentSubjectChar">
    <w:name w:val="Comment Subject Char"/>
    <w:basedOn w:val="CommentTextChar"/>
    <w:link w:val="CommentSubject"/>
    <w:uiPriority w:val="99"/>
    <w:semiHidden/>
    <w:rsid w:val="006558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29674">
      <w:bodyDiv w:val="1"/>
      <w:marLeft w:val="0"/>
      <w:marRight w:val="0"/>
      <w:marTop w:val="0"/>
      <w:marBottom w:val="0"/>
      <w:divBdr>
        <w:top w:val="none" w:sz="0" w:space="0" w:color="auto"/>
        <w:left w:val="none" w:sz="0" w:space="0" w:color="auto"/>
        <w:bottom w:val="none" w:sz="0" w:space="0" w:color="auto"/>
        <w:right w:val="none" w:sz="0" w:space="0" w:color="auto"/>
      </w:divBdr>
      <w:divsChild>
        <w:div w:id="288435637">
          <w:marLeft w:val="0"/>
          <w:marRight w:val="0"/>
          <w:marTop w:val="0"/>
          <w:marBottom w:val="0"/>
          <w:divBdr>
            <w:top w:val="none" w:sz="0" w:space="0" w:color="auto"/>
            <w:left w:val="none" w:sz="0" w:space="0" w:color="auto"/>
            <w:bottom w:val="none" w:sz="0" w:space="0" w:color="auto"/>
            <w:right w:val="none" w:sz="0" w:space="0" w:color="auto"/>
          </w:divBdr>
        </w:div>
      </w:divsChild>
    </w:div>
    <w:div w:id="744841411">
      <w:bodyDiv w:val="1"/>
      <w:marLeft w:val="0"/>
      <w:marRight w:val="0"/>
      <w:marTop w:val="0"/>
      <w:marBottom w:val="0"/>
      <w:divBdr>
        <w:top w:val="none" w:sz="0" w:space="0" w:color="auto"/>
        <w:left w:val="none" w:sz="0" w:space="0" w:color="auto"/>
        <w:bottom w:val="none" w:sz="0" w:space="0" w:color="auto"/>
        <w:right w:val="none" w:sz="0" w:space="0" w:color="auto"/>
      </w:divBdr>
    </w:div>
    <w:div w:id="1655379764">
      <w:bodyDiv w:val="1"/>
      <w:marLeft w:val="0"/>
      <w:marRight w:val="0"/>
      <w:marTop w:val="0"/>
      <w:marBottom w:val="0"/>
      <w:divBdr>
        <w:top w:val="none" w:sz="0" w:space="0" w:color="auto"/>
        <w:left w:val="none" w:sz="0" w:space="0" w:color="auto"/>
        <w:bottom w:val="none" w:sz="0" w:space="0" w:color="auto"/>
        <w:right w:val="none" w:sz="0" w:space="0" w:color="auto"/>
      </w:divBdr>
      <w:divsChild>
        <w:div w:id="1295523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702428">
      <w:bodyDiv w:val="1"/>
      <w:marLeft w:val="0"/>
      <w:marRight w:val="0"/>
      <w:marTop w:val="0"/>
      <w:marBottom w:val="0"/>
      <w:divBdr>
        <w:top w:val="none" w:sz="0" w:space="0" w:color="auto"/>
        <w:left w:val="none" w:sz="0" w:space="0" w:color="auto"/>
        <w:bottom w:val="none" w:sz="0" w:space="0" w:color="auto"/>
        <w:right w:val="none" w:sz="0" w:space="0" w:color="auto"/>
      </w:divBdr>
      <w:divsChild>
        <w:div w:id="173908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2.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flu/professionals/infectioncontrol/resphygiene.htm" TargetMode="Externa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comments" Target="comments.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445525-83F4-468B-9055-464F92CC228A}" type="doc">
      <dgm:prSet loTypeId="urn:microsoft.com/office/officeart/2005/8/layout/orgChart1" loCatId="hierarchy" qsTypeId="urn:microsoft.com/office/officeart/2005/8/quickstyle/3d2" qsCatId="3D" csTypeId="urn:microsoft.com/office/officeart/2005/8/colors/accent2_5" csCatId="accent2" phldr="1"/>
      <dgm:spPr/>
      <dgm:t>
        <a:bodyPr/>
        <a:lstStyle/>
        <a:p>
          <a:endParaRPr lang="en-US"/>
        </a:p>
      </dgm:t>
    </dgm:pt>
    <dgm:pt modelId="{1A0C8F6A-7305-48E3-A31A-126D0C54614C}">
      <dgm:prSet phldrT="[Text]"/>
      <dgm:spPr/>
      <dgm:t>
        <a:bodyPr/>
        <a:lstStyle/>
        <a:p>
          <a:r>
            <a:rPr lang="en-US"/>
            <a:t>____</a:t>
          </a:r>
        </a:p>
      </dgm:t>
    </dgm:pt>
    <dgm:pt modelId="{FBF31C8B-D51E-4672-B9C5-7B75EBC0BE41}" type="parTrans" cxnId="{A6E1D250-67FF-4E82-9A52-E7B641227135}">
      <dgm:prSet/>
      <dgm:spPr/>
      <dgm:t>
        <a:bodyPr/>
        <a:lstStyle/>
        <a:p>
          <a:endParaRPr lang="en-US"/>
        </a:p>
      </dgm:t>
    </dgm:pt>
    <dgm:pt modelId="{E6E071AD-C334-4868-BDAB-0284C50AF1D3}" type="sibTrans" cxnId="{A6E1D250-67FF-4E82-9A52-E7B641227135}">
      <dgm:prSet/>
      <dgm:spPr/>
      <dgm:t>
        <a:bodyPr/>
        <a:lstStyle/>
        <a:p>
          <a:endParaRPr lang="en-US"/>
        </a:p>
      </dgm:t>
    </dgm:pt>
    <dgm:pt modelId="{4750FF26-3B9B-42C9-8B8C-876F5186C0ED}" type="asst">
      <dgm:prSet phldrT="[Text]"/>
      <dgm:spPr/>
      <dgm:t>
        <a:bodyPr/>
        <a:lstStyle/>
        <a:p>
          <a:r>
            <a:rPr lang="en-US"/>
            <a:t>_____</a:t>
          </a:r>
        </a:p>
      </dgm:t>
    </dgm:pt>
    <dgm:pt modelId="{2E1C3070-1898-4FE0-821D-4AB9B519E75F}" type="parTrans" cxnId="{C2069635-EE10-4EA8-AE2E-CC6F42395A03}">
      <dgm:prSet/>
      <dgm:spPr/>
      <dgm:t>
        <a:bodyPr/>
        <a:lstStyle/>
        <a:p>
          <a:endParaRPr lang="en-US"/>
        </a:p>
      </dgm:t>
    </dgm:pt>
    <dgm:pt modelId="{4D4BC2A3-BC32-4CCA-AB8D-9AA0C8FA0F26}" type="sibTrans" cxnId="{C2069635-EE10-4EA8-AE2E-CC6F42395A03}">
      <dgm:prSet/>
      <dgm:spPr/>
      <dgm:t>
        <a:bodyPr/>
        <a:lstStyle/>
        <a:p>
          <a:endParaRPr lang="en-US"/>
        </a:p>
      </dgm:t>
    </dgm:pt>
    <dgm:pt modelId="{FA9E59DA-47FF-4684-9157-3AB5ABB8994B}">
      <dgm:prSet phldrT="[Text]"/>
      <dgm:spPr/>
      <dgm:t>
        <a:bodyPr/>
        <a:lstStyle/>
        <a:p>
          <a:r>
            <a:rPr lang="en-US"/>
            <a:t>____</a:t>
          </a:r>
        </a:p>
      </dgm:t>
    </dgm:pt>
    <dgm:pt modelId="{1C782220-6257-4AED-B0A6-81803F30D6F2}" type="parTrans" cxnId="{3109EEA3-C917-481B-B123-427B808DC04F}">
      <dgm:prSet/>
      <dgm:spPr/>
      <dgm:t>
        <a:bodyPr/>
        <a:lstStyle/>
        <a:p>
          <a:endParaRPr lang="en-US"/>
        </a:p>
      </dgm:t>
    </dgm:pt>
    <dgm:pt modelId="{3F84041D-2CAC-49AC-8A3E-8314FBAF3668}" type="sibTrans" cxnId="{3109EEA3-C917-481B-B123-427B808DC04F}">
      <dgm:prSet/>
      <dgm:spPr/>
      <dgm:t>
        <a:bodyPr/>
        <a:lstStyle/>
        <a:p>
          <a:endParaRPr lang="en-US"/>
        </a:p>
      </dgm:t>
    </dgm:pt>
    <dgm:pt modelId="{39201A4F-AA0A-450E-BCFA-F6F0E6562DDA}">
      <dgm:prSet phldrT="[Text]"/>
      <dgm:spPr/>
      <dgm:t>
        <a:bodyPr/>
        <a:lstStyle/>
        <a:p>
          <a:r>
            <a:rPr lang="en-US"/>
            <a:t>____</a:t>
          </a:r>
        </a:p>
      </dgm:t>
    </dgm:pt>
    <dgm:pt modelId="{58D43676-3241-499E-B455-E97290FC840A}" type="parTrans" cxnId="{52AF0F89-EA16-4FDB-B9ED-F39A4F271712}">
      <dgm:prSet/>
      <dgm:spPr/>
      <dgm:t>
        <a:bodyPr/>
        <a:lstStyle/>
        <a:p>
          <a:endParaRPr lang="en-US"/>
        </a:p>
      </dgm:t>
    </dgm:pt>
    <dgm:pt modelId="{BD9CF6A4-74EF-4967-8D03-895CAFD4BBD1}" type="sibTrans" cxnId="{52AF0F89-EA16-4FDB-B9ED-F39A4F271712}">
      <dgm:prSet/>
      <dgm:spPr/>
      <dgm:t>
        <a:bodyPr/>
        <a:lstStyle/>
        <a:p>
          <a:endParaRPr lang="en-US"/>
        </a:p>
      </dgm:t>
    </dgm:pt>
    <dgm:pt modelId="{EC968413-6423-4C5E-BF9A-2AE209A22D39}">
      <dgm:prSet phldrT="[Text]"/>
      <dgm:spPr/>
      <dgm:t>
        <a:bodyPr/>
        <a:lstStyle/>
        <a:p>
          <a:r>
            <a:rPr lang="en-US"/>
            <a:t>____</a:t>
          </a:r>
        </a:p>
      </dgm:t>
    </dgm:pt>
    <dgm:pt modelId="{9D2DEA9A-DF0F-40E2-83DB-37F155911FB7}" type="parTrans" cxnId="{28937AC2-9470-480F-B645-C4826A0802C8}">
      <dgm:prSet/>
      <dgm:spPr/>
      <dgm:t>
        <a:bodyPr/>
        <a:lstStyle/>
        <a:p>
          <a:endParaRPr lang="en-US"/>
        </a:p>
      </dgm:t>
    </dgm:pt>
    <dgm:pt modelId="{A58B72E4-1A96-46F9-8F9F-0F45BA7DF6EE}" type="sibTrans" cxnId="{28937AC2-9470-480F-B645-C4826A0802C8}">
      <dgm:prSet/>
      <dgm:spPr/>
      <dgm:t>
        <a:bodyPr/>
        <a:lstStyle/>
        <a:p>
          <a:endParaRPr lang="en-US"/>
        </a:p>
      </dgm:t>
    </dgm:pt>
    <dgm:pt modelId="{31F7E1D0-48D1-4E86-B247-7D4A4B195BBA}" type="pres">
      <dgm:prSet presAssocID="{0C445525-83F4-468B-9055-464F92CC228A}" presName="hierChild1" presStyleCnt="0">
        <dgm:presLayoutVars>
          <dgm:orgChart val="1"/>
          <dgm:chPref val="1"/>
          <dgm:dir/>
          <dgm:animOne val="branch"/>
          <dgm:animLvl val="lvl"/>
          <dgm:resizeHandles/>
        </dgm:presLayoutVars>
      </dgm:prSet>
      <dgm:spPr/>
      <dgm:t>
        <a:bodyPr/>
        <a:lstStyle/>
        <a:p>
          <a:endParaRPr lang="en-US"/>
        </a:p>
      </dgm:t>
    </dgm:pt>
    <dgm:pt modelId="{EEAE9C0D-BD73-4458-90A3-2D92D73ED115}" type="pres">
      <dgm:prSet presAssocID="{1A0C8F6A-7305-48E3-A31A-126D0C54614C}" presName="hierRoot1" presStyleCnt="0">
        <dgm:presLayoutVars>
          <dgm:hierBranch val="init"/>
        </dgm:presLayoutVars>
      </dgm:prSet>
      <dgm:spPr/>
    </dgm:pt>
    <dgm:pt modelId="{2B4E8074-08E1-4B56-A7F3-FCB884CD5E19}" type="pres">
      <dgm:prSet presAssocID="{1A0C8F6A-7305-48E3-A31A-126D0C54614C}" presName="rootComposite1" presStyleCnt="0"/>
      <dgm:spPr/>
    </dgm:pt>
    <dgm:pt modelId="{C1DF6DF7-82F8-4C93-AE30-1679855C4F06}" type="pres">
      <dgm:prSet presAssocID="{1A0C8F6A-7305-48E3-A31A-126D0C54614C}" presName="rootText1" presStyleLbl="node0" presStyleIdx="0" presStyleCnt="1">
        <dgm:presLayoutVars>
          <dgm:chPref val="3"/>
        </dgm:presLayoutVars>
      </dgm:prSet>
      <dgm:spPr/>
      <dgm:t>
        <a:bodyPr/>
        <a:lstStyle/>
        <a:p>
          <a:endParaRPr lang="en-US"/>
        </a:p>
      </dgm:t>
    </dgm:pt>
    <dgm:pt modelId="{10105696-5FA1-46F9-9AFA-DA6BE9166120}" type="pres">
      <dgm:prSet presAssocID="{1A0C8F6A-7305-48E3-A31A-126D0C54614C}" presName="rootConnector1" presStyleLbl="node1" presStyleIdx="0" presStyleCnt="0"/>
      <dgm:spPr/>
      <dgm:t>
        <a:bodyPr/>
        <a:lstStyle/>
        <a:p>
          <a:endParaRPr lang="en-US"/>
        </a:p>
      </dgm:t>
    </dgm:pt>
    <dgm:pt modelId="{D8DAD8AD-9510-4E71-B79A-F5BF21D00261}" type="pres">
      <dgm:prSet presAssocID="{1A0C8F6A-7305-48E3-A31A-126D0C54614C}" presName="hierChild2" presStyleCnt="0"/>
      <dgm:spPr/>
    </dgm:pt>
    <dgm:pt modelId="{C48565B6-B479-4E30-AED6-815F69D31345}" type="pres">
      <dgm:prSet presAssocID="{1C782220-6257-4AED-B0A6-81803F30D6F2}" presName="Name37" presStyleLbl="parChTrans1D2" presStyleIdx="0" presStyleCnt="4"/>
      <dgm:spPr/>
      <dgm:t>
        <a:bodyPr/>
        <a:lstStyle/>
        <a:p>
          <a:endParaRPr lang="en-US"/>
        </a:p>
      </dgm:t>
    </dgm:pt>
    <dgm:pt modelId="{D1839BE3-399B-4279-B225-35FD0B53DB03}" type="pres">
      <dgm:prSet presAssocID="{FA9E59DA-47FF-4684-9157-3AB5ABB8994B}" presName="hierRoot2" presStyleCnt="0">
        <dgm:presLayoutVars>
          <dgm:hierBranch val="init"/>
        </dgm:presLayoutVars>
      </dgm:prSet>
      <dgm:spPr/>
    </dgm:pt>
    <dgm:pt modelId="{13E2DAD5-F0F8-41D4-A3C9-C2E4CAB0B22E}" type="pres">
      <dgm:prSet presAssocID="{FA9E59DA-47FF-4684-9157-3AB5ABB8994B}" presName="rootComposite" presStyleCnt="0"/>
      <dgm:spPr/>
    </dgm:pt>
    <dgm:pt modelId="{7656A785-87DB-48A0-ABDD-B1D014AB5B3E}" type="pres">
      <dgm:prSet presAssocID="{FA9E59DA-47FF-4684-9157-3AB5ABB8994B}" presName="rootText" presStyleLbl="node2" presStyleIdx="0" presStyleCnt="3">
        <dgm:presLayoutVars>
          <dgm:chPref val="3"/>
        </dgm:presLayoutVars>
      </dgm:prSet>
      <dgm:spPr/>
      <dgm:t>
        <a:bodyPr/>
        <a:lstStyle/>
        <a:p>
          <a:endParaRPr lang="en-US"/>
        </a:p>
      </dgm:t>
    </dgm:pt>
    <dgm:pt modelId="{BD405D38-4691-48D0-8B76-DDF303031B47}" type="pres">
      <dgm:prSet presAssocID="{FA9E59DA-47FF-4684-9157-3AB5ABB8994B}" presName="rootConnector" presStyleLbl="node2" presStyleIdx="0" presStyleCnt="3"/>
      <dgm:spPr/>
      <dgm:t>
        <a:bodyPr/>
        <a:lstStyle/>
        <a:p>
          <a:endParaRPr lang="en-US"/>
        </a:p>
      </dgm:t>
    </dgm:pt>
    <dgm:pt modelId="{53B94DF0-8A53-4AC2-AFA9-7D2930C74269}" type="pres">
      <dgm:prSet presAssocID="{FA9E59DA-47FF-4684-9157-3AB5ABB8994B}" presName="hierChild4" presStyleCnt="0"/>
      <dgm:spPr/>
    </dgm:pt>
    <dgm:pt modelId="{A7139B68-004A-4190-BB90-DF78ED80AB51}" type="pres">
      <dgm:prSet presAssocID="{FA9E59DA-47FF-4684-9157-3AB5ABB8994B}" presName="hierChild5" presStyleCnt="0"/>
      <dgm:spPr/>
    </dgm:pt>
    <dgm:pt modelId="{3BF709DE-2BE1-4751-84A6-A98E655DDF34}" type="pres">
      <dgm:prSet presAssocID="{58D43676-3241-499E-B455-E97290FC840A}" presName="Name37" presStyleLbl="parChTrans1D2" presStyleIdx="1" presStyleCnt="4"/>
      <dgm:spPr/>
      <dgm:t>
        <a:bodyPr/>
        <a:lstStyle/>
        <a:p>
          <a:endParaRPr lang="en-US"/>
        </a:p>
      </dgm:t>
    </dgm:pt>
    <dgm:pt modelId="{DC146218-D83E-4CC5-8DF8-FA256846931B}" type="pres">
      <dgm:prSet presAssocID="{39201A4F-AA0A-450E-BCFA-F6F0E6562DDA}" presName="hierRoot2" presStyleCnt="0">
        <dgm:presLayoutVars>
          <dgm:hierBranch val="init"/>
        </dgm:presLayoutVars>
      </dgm:prSet>
      <dgm:spPr/>
    </dgm:pt>
    <dgm:pt modelId="{430F619E-9758-4A69-A957-51816334748B}" type="pres">
      <dgm:prSet presAssocID="{39201A4F-AA0A-450E-BCFA-F6F0E6562DDA}" presName="rootComposite" presStyleCnt="0"/>
      <dgm:spPr/>
    </dgm:pt>
    <dgm:pt modelId="{F7D98AD4-DAA4-4919-BD1E-58DD6DB96F38}" type="pres">
      <dgm:prSet presAssocID="{39201A4F-AA0A-450E-BCFA-F6F0E6562DDA}" presName="rootText" presStyleLbl="node2" presStyleIdx="1" presStyleCnt="3">
        <dgm:presLayoutVars>
          <dgm:chPref val="3"/>
        </dgm:presLayoutVars>
      </dgm:prSet>
      <dgm:spPr/>
      <dgm:t>
        <a:bodyPr/>
        <a:lstStyle/>
        <a:p>
          <a:endParaRPr lang="en-US"/>
        </a:p>
      </dgm:t>
    </dgm:pt>
    <dgm:pt modelId="{293D6385-5F14-4F9B-B644-EF15150AC721}" type="pres">
      <dgm:prSet presAssocID="{39201A4F-AA0A-450E-BCFA-F6F0E6562DDA}" presName="rootConnector" presStyleLbl="node2" presStyleIdx="1" presStyleCnt="3"/>
      <dgm:spPr/>
      <dgm:t>
        <a:bodyPr/>
        <a:lstStyle/>
        <a:p>
          <a:endParaRPr lang="en-US"/>
        </a:p>
      </dgm:t>
    </dgm:pt>
    <dgm:pt modelId="{5AA17DEF-E260-4CF8-AC46-46F4AF6351A4}" type="pres">
      <dgm:prSet presAssocID="{39201A4F-AA0A-450E-BCFA-F6F0E6562DDA}" presName="hierChild4" presStyleCnt="0"/>
      <dgm:spPr/>
    </dgm:pt>
    <dgm:pt modelId="{2390481D-46A3-49DB-A8D7-68CCFD85A57F}" type="pres">
      <dgm:prSet presAssocID="{39201A4F-AA0A-450E-BCFA-F6F0E6562DDA}" presName="hierChild5" presStyleCnt="0"/>
      <dgm:spPr/>
    </dgm:pt>
    <dgm:pt modelId="{20DB7B2C-5445-4E97-9238-AD11D99D6602}" type="pres">
      <dgm:prSet presAssocID="{9D2DEA9A-DF0F-40E2-83DB-37F155911FB7}" presName="Name37" presStyleLbl="parChTrans1D2" presStyleIdx="2" presStyleCnt="4"/>
      <dgm:spPr/>
      <dgm:t>
        <a:bodyPr/>
        <a:lstStyle/>
        <a:p>
          <a:endParaRPr lang="en-US"/>
        </a:p>
      </dgm:t>
    </dgm:pt>
    <dgm:pt modelId="{9DF181F6-4A3D-44B1-9466-3A5570E19C25}" type="pres">
      <dgm:prSet presAssocID="{EC968413-6423-4C5E-BF9A-2AE209A22D39}" presName="hierRoot2" presStyleCnt="0">
        <dgm:presLayoutVars>
          <dgm:hierBranch val="init"/>
        </dgm:presLayoutVars>
      </dgm:prSet>
      <dgm:spPr/>
    </dgm:pt>
    <dgm:pt modelId="{46DE235D-DF15-4704-91C6-B8C6181FBA76}" type="pres">
      <dgm:prSet presAssocID="{EC968413-6423-4C5E-BF9A-2AE209A22D39}" presName="rootComposite" presStyleCnt="0"/>
      <dgm:spPr/>
    </dgm:pt>
    <dgm:pt modelId="{2FA5A5F3-9FFA-40A6-96E2-FBAE686F160B}" type="pres">
      <dgm:prSet presAssocID="{EC968413-6423-4C5E-BF9A-2AE209A22D39}" presName="rootText" presStyleLbl="node2" presStyleIdx="2" presStyleCnt="3">
        <dgm:presLayoutVars>
          <dgm:chPref val="3"/>
        </dgm:presLayoutVars>
      </dgm:prSet>
      <dgm:spPr/>
      <dgm:t>
        <a:bodyPr/>
        <a:lstStyle/>
        <a:p>
          <a:endParaRPr lang="en-US"/>
        </a:p>
      </dgm:t>
    </dgm:pt>
    <dgm:pt modelId="{7A88C90C-9AA5-4863-BADA-9A588A9A7A8A}" type="pres">
      <dgm:prSet presAssocID="{EC968413-6423-4C5E-BF9A-2AE209A22D39}" presName="rootConnector" presStyleLbl="node2" presStyleIdx="2" presStyleCnt="3"/>
      <dgm:spPr/>
      <dgm:t>
        <a:bodyPr/>
        <a:lstStyle/>
        <a:p>
          <a:endParaRPr lang="en-US"/>
        </a:p>
      </dgm:t>
    </dgm:pt>
    <dgm:pt modelId="{CF0626B9-C706-4AEA-B8AE-C47E4C7B9AAF}" type="pres">
      <dgm:prSet presAssocID="{EC968413-6423-4C5E-BF9A-2AE209A22D39}" presName="hierChild4" presStyleCnt="0"/>
      <dgm:spPr/>
    </dgm:pt>
    <dgm:pt modelId="{220DF8C2-A1D2-43AF-A749-25C36427A0F3}" type="pres">
      <dgm:prSet presAssocID="{EC968413-6423-4C5E-BF9A-2AE209A22D39}" presName="hierChild5" presStyleCnt="0"/>
      <dgm:spPr/>
    </dgm:pt>
    <dgm:pt modelId="{375A4684-DA9C-43DC-83C9-8ED660B11E29}" type="pres">
      <dgm:prSet presAssocID="{1A0C8F6A-7305-48E3-A31A-126D0C54614C}" presName="hierChild3" presStyleCnt="0"/>
      <dgm:spPr/>
    </dgm:pt>
    <dgm:pt modelId="{4EDDFD81-E7A2-4CE7-A5C6-9F310A6945BD}" type="pres">
      <dgm:prSet presAssocID="{2E1C3070-1898-4FE0-821D-4AB9B519E75F}" presName="Name111" presStyleLbl="parChTrans1D2" presStyleIdx="3" presStyleCnt="4"/>
      <dgm:spPr/>
      <dgm:t>
        <a:bodyPr/>
        <a:lstStyle/>
        <a:p>
          <a:endParaRPr lang="en-US"/>
        </a:p>
      </dgm:t>
    </dgm:pt>
    <dgm:pt modelId="{8B9EDF68-864E-448B-921A-01BDA961190E}" type="pres">
      <dgm:prSet presAssocID="{4750FF26-3B9B-42C9-8B8C-876F5186C0ED}" presName="hierRoot3" presStyleCnt="0">
        <dgm:presLayoutVars>
          <dgm:hierBranch val="init"/>
        </dgm:presLayoutVars>
      </dgm:prSet>
      <dgm:spPr/>
    </dgm:pt>
    <dgm:pt modelId="{15421497-4BF4-4924-A771-F3930FC1C2F7}" type="pres">
      <dgm:prSet presAssocID="{4750FF26-3B9B-42C9-8B8C-876F5186C0ED}" presName="rootComposite3" presStyleCnt="0"/>
      <dgm:spPr/>
    </dgm:pt>
    <dgm:pt modelId="{42E2925F-724C-44C7-89F9-40301441E56F}" type="pres">
      <dgm:prSet presAssocID="{4750FF26-3B9B-42C9-8B8C-876F5186C0ED}" presName="rootText3" presStyleLbl="asst1" presStyleIdx="0" presStyleCnt="1">
        <dgm:presLayoutVars>
          <dgm:chPref val="3"/>
        </dgm:presLayoutVars>
      </dgm:prSet>
      <dgm:spPr/>
      <dgm:t>
        <a:bodyPr/>
        <a:lstStyle/>
        <a:p>
          <a:endParaRPr lang="en-US"/>
        </a:p>
      </dgm:t>
    </dgm:pt>
    <dgm:pt modelId="{83A65800-FA2F-47EF-93E2-254E75E2C378}" type="pres">
      <dgm:prSet presAssocID="{4750FF26-3B9B-42C9-8B8C-876F5186C0ED}" presName="rootConnector3" presStyleLbl="asst1" presStyleIdx="0" presStyleCnt="1"/>
      <dgm:spPr/>
      <dgm:t>
        <a:bodyPr/>
        <a:lstStyle/>
        <a:p>
          <a:endParaRPr lang="en-US"/>
        </a:p>
      </dgm:t>
    </dgm:pt>
    <dgm:pt modelId="{17471EE3-B532-4329-A203-6AB5A2FDBC78}" type="pres">
      <dgm:prSet presAssocID="{4750FF26-3B9B-42C9-8B8C-876F5186C0ED}" presName="hierChild6" presStyleCnt="0"/>
      <dgm:spPr/>
    </dgm:pt>
    <dgm:pt modelId="{9B522A41-9136-490D-BB07-A802885F34B3}" type="pres">
      <dgm:prSet presAssocID="{4750FF26-3B9B-42C9-8B8C-876F5186C0ED}" presName="hierChild7" presStyleCnt="0"/>
      <dgm:spPr/>
    </dgm:pt>
  </dgm:ptLst>
  <dgm:cxnLst>
    <dgm:cxn modelId="{0E6463F1-E93E-471C-AB9D-040A0651DA3C}" type="presOf" srcId="{4750FF26-3B9B-42C9-8B8C-876F5186C0ED}" destId="{42E2925F-724C-44C7-89F9-40301441E56F}" srcOrd="0" destOrd="0" presId="urn:microsoft.com/office/officeart/2005/8/layout/orgChart1"/>
    <dgm:cxn modelId="{86FBD503-31EC-4079-B72C-25A457B05A76}" type="presOf" srcId="{EC968413-6423-4C5E-BF9A-2AE209A22D39}" destId="{2FA5A5F3-9FFA-40A6-96E2-FBAE686F160B}" srcOrd="0" destOrd="0" presId="urn:microsoft.com/office/officeart/2005/8/layout/orgChart1"/>
    <dgm:cxn modelId="{D8BECE3F-F6E0-4DDD-ABCD-0B93E310BD87}" type="presOf" srcId="{2E1C3070-1898-4FE0-821D-4AB9B519E75F}" destId="{4EDDFD81-E7A2-4CE7-A5C6-9F310A6945BD}" srcOrd="0" destOrd="0" presId="urn:microsoft.com/office/officeart/2005/8/layout/orgChart1"/>
    <dgm:cxn modelId="{7B40FB89-3C9C-4EA1-87F6-51E6AC427AFD}" type="presOf" srcId="{0C445525-83F4-468B-9055-464F92CC228A}" destId="{31F7E1D0-48D1-4E86-B247-7D4A4B195BBA}" srcOrd="0" destOrd="0" presId="urn:microsoft.com/office/officeart/2005/8/layout/orgChart1"/>
    <dgm:cxn modelId="{040DD67E-9BC1-4B57-B32F-71E1C711402D}" type="presOf" srcId="{1C782220-6257-4AED-B0A6-81803F30D6F2}" destId="{C48565B6-B479-4E30-AED6-815F69D31345}" srcOrd="0" destOrd="0" presId="urn:microsoft.com/office/officeart/2005/8/layout/orgChart1"/>
    <dgm:cxn modelId="{F9D7CBC6-0BC9-4CA7-9E40-EB420AAA5C2F}" type="presOf" srcId="{1A0C8F6A-7305-48E3-A31A-126D0C54614C}" destId="{C1DF6DF7-82F8-4C93-AE30-1679855C4F06}" srcOrd="0" destOrd="0" presId="urn:microsoft.com/office/officeart/2005/8/layout/orgChart1"/>
    <dgm:cxn modelId="{F7C540EF-31FD-4733-9968-48DD96BFA699}" type="presOf" srcId="{58D43676-3241-499E-B455-E97290FC840A}" destId="{3BF709DE-2BE1-4751-84A6-A98E655DDF34}" srcOrd="0" destOrd="0" presId="urn:microsoft.com/office/officeart/2005/8/layout/orgChart1"/>
    <dgm:cxn modelId="{C2069635-EE10-4EA8-AE2E-CC6F42395A03}" srcId="{1A0C8F6A-7305-48E3-A31A-126D0C54614C}" destId="{4750FF26-3B9B-42C9-8B8C-876F5186C0ED}" srcOrd="0" destOrd="0" parTransId="{2E1C3070-1898-4FE0-821D-4AB9B519E75F}" sibTransId="{4D4BC2A3-BC32-4CCA-AB8D-9AA0C8FA0F26}"/>
    <dgm:cxn modelId="{52AF0F89-EA16-4FDB-B9ED-F39A4F271712}" srcId="{1A0C8F6A-7305-48E3-A31A-126D0C54614C}" destId="{39201A4F-AA0A-450E-BCFA-F6F0E6562DDA}" srcOrd="2" destOrd="0" parTransId="{58D43676-3241-499E-B455-E97290FC840A}" sibTransId="{BD9CF6A4-74EF-4967-8D03-895CAFD4BBD1}"/>
    <dgm:cxn modelId="{543081BB-C0A5-40EB-8A05-42F5F304EBF0}" type="presOf" srcId="{FA9E59DA-47FF-4684-9157-3AB5ABB8994B}" destId="{BD405D38-4691-48D0-8B76-DDF303031B47}" srcOrd="1" destOrd="0" presId="urn:microsoft.com/office/officeart/2005/8/layout/orgChart1"/>
    <dgm:cxn modelId="{A6E1D250-67FF-4E82-9A52-E7B641227135}" srcId="{0C445525-83F4-468B-9055-464F92CC228A}" destId="{1A0C8F6A-7305-48E3-A31A-126D0C54614C}" srcOrd="0" destOrd="0" parTransId="{FBF31C8B-D51E-4672-B9C5-7B75EBC0BE41}" sibTransId="{E6E071AD-C334-4868-BDAB-0284C50AF1D3}"/>
    <dgm:cxn modelId="{0868DB3F-E853-410B-8AA7-D4A899329923}" type="presOf" srcId="{4750FF26-3B9B-42C9-8B8C-876F5186C0ED}" destId="{83A65800-FA2F-47EF-93E2-254E75E2C378}" srcOrd="1" destOrd="0" presId="urn:microsoft.com/office/officeart/2005/8/layout/orgChart1"/>
    <dgm:cxn modelId="{DCE9E43B-F904-4771-9EF8-93DB662E2EC5}" type="presOf" srcId="{FA9E59DA-47FF-4684-9157-3AB5ABB8994B}" destId="{7656A785-87DB-48A0-ABDD-B1D014AB5B3E}" srcOrd="0" destOrd="0" presId="urn:microsoft.com/office/officeart/2005/8/layout/orgChart1"/>
    <dgm:cxn modelId="{28937AC2-9470-480F-B645-C4826A0802C8}" srcId="{1A0C8F6A-7305-48E3-A31A-126D0C54614C}" destId="{EC968413-6423-4C5E-BF9A-2AE209A22D39}" srcOrd="3" destOrd="0" parTransId="{9D2DEA9A-DF0F-40E2-83DB-37F155911FB7}" sibTransId="{A58B72E4-1A96-46F9-8F9F-0F45BA7DF6EE}"/>
    <dgm:cxn modelId="{0898B314-34CB-495E-B373-393B087DD304}" type="presOf" srcId="{9D2DEA9A-DF0F-40E2-83DB-37F155911FB7}" destId="{20DB7B2C-5445-4E97-9238-AD11D99D6602}" srcOrd="0" destOrd="0" presId="urn:microsoft.com/office/officeart/2005/8/layout/orgChart1"/>
    <dgm:cxn modelId="{B940A5D0-4C93-486D-942F-4DDCC54F86D2}" type="presOf" srcId="{39201A4F-AA0A-450E-BCFA-F6F0E6562DDA}" destId="{F7D98AD4-DAA4-4919-BD1E-58DD6DB96F38}" srcOrd="0" destOrd="0" presId="urn:microsoft.com/office/officeart/2005/8/layout/orgChart1"/>
    <dgm:cxn modelId="{A11C85B3-F1AD-45F8-ADA8-25866189E29E}" type="presOf" srcId="{EC968413-6423-4C5E-BF9A-2AE209A22D39}" destId="{7A88C90C-9AA5-4863-BADA-9A588A9A7A8A}" srcOrd="1" destOrd="0" presId="urn:microsoft.com/office/officeart/2005/8/layout/orgChart1"/>
    <dgm:cxn modelId="{68836D5B-9F33-456A-B7B8-5D272BAD1CC1}" type="presOf" srcId="{39201A4F-AA0A-450E-BCFA-F6F0E6562DDA}" destId="{293D6385-5F14-4F9B-B644-EF15150AC721}" srcOrd="1" destOrd="0" presId="urn:microsoft.com/office/officeart/2005/8/layout/orgChart1"/>
    <dgm:cxn modelId="{3109EEA3-C917-481B-B123-427B808DC04F}" srcId="{1A0C8F6A-7305-48E3-A31A-126D0C54614C}" destId="{FA9E59DA-47FF-4684-9157-3AB5ABB8994B}" srcOrd="1" destOrd="0" parTransId="{1C782220-6257-4AED-B0A6-81803F30D6F2}" sibTransId="{3F84041D-2CAC-49AC-8A3E-8314FBAF3668}"/>
    <dgm:cxn modelId="{C2C54945-704B-401E-B768-DC599DEF81EE}" type="presOf" srcId="{1A0C8F6A-7305-48E3-A31A-126D0C54614C}" destId="{10105696-5FA1-46F9-9AFA-DA6BE9166120}" srcOrd="1" destOrd="0" presId="urn:microsoft.com/office/officeart/2005/8/layout/orgChart1"/>
    <dgm:cxn modelId="{249CB795-0450-46FE-9538-33714EEC2ABD}" type="presParOf" srcId="{31F7E1D0-48D1-4E86-B247-7D4A4B195BBA}" destId="{EEAE9C0D-BD73-4458-90A3-2D92D73ED115}" srcOrd="0" destOrd="0" presId="urn:microsoft.com/office/officeart/2005/8/layout/orgChart1"/>
    <dgm:cxn modelId="{B803286B-863F-428A-9281-29E869C8C589}" type="presParOf" srcId="{EEAE9C0D-BD73-4458-90A3-2D92D73ED115}" destId="{2B4E8074-08E1-4B56-A7F3-FCB884CD5E19}" srcOrd="0" destOrd="0" presId="urn:microsoft.com/office/officeart/2005/8/layout/orgChart1"/>
    <dgm:cxn modelId="{9F6A6F32-01B9-404A-A6C9-4AC9C630DB59}" type="presParOf" srcId="{2B4E8074-08E1-4B56-A7F3-FCB884CD5E19}" destId="{C1DF6DF7-82F8-4C93-AE30-1679855C4F06}" srcOrd="0" destOrd="0" presId="urn:microsoft.com/office/officeart/2005/8/layout/orgChart1"/>
    <dgm:cxn modelId="{6C4B6015-BA42-4BA2-83F2-C05466EA3115}" type="presParOf" srcId="{2B4E8074-08E1-4B56-A7F3-FCB884CD5E19}" destId="{10105696-5FA1-46F9-9AFA-DA6BE9166120}" srcOrd="1" destOrd="0" presId="urn:microsoft.com/office/officeart/2005/8/layout/orgChart1"/>
    <dgm:cxn modelId="{2E46D362-50FC-4B9B-894F-177A0A50B87A}" type="presParOf" srcId="{EEAE9C0D-BD73-4458-90A3-2D92D73ED115}" destId="{D8DAD8AD-9510-4E71-B79A-F5BF21D00261}" srcOrd="1" destOrd="0" presId="urn:microsoft.com/office/officeart/2005/8/layout/orgChart1"/>
    <dgm:cxn modelId="{F6DEB53C-A19E-4848-93D7-A863DFBA336A}" type="presParOf" srcId="{D8DAD8AD-9510-4E71-B79A-F5BF21D00261}" destId="{C48565B6-B479-4E30-AED6-815F69D31345}" srcOrd="0" destOrd="0" presId="urn:microsoft.com/office/officeart/2005/8/layout/orgChart1"/>
    <dgm:cxn modelId="{41DF3AC4-232B-4BBA-A398-7379D8C9FE7D}" type="presParOf" srcId="{D8DAD8AD-9510-4E71-B79A-F5BF21D00261}" destId="{D1839BE3-399B-4279-B225-35FD0B53DB03}" srcOrd="1" destOrd="0" presId="urn:microsoft.com/office/officeart/2005/8/layout/orgChart1"/>
    <dgm:cxn modelId="{048F182A-00E3-443F-968E-E63CC5F0CEE8}" type="presParOf" srcId="{D1839BE3-399B-4279-B225-35FD0B53DB03}" destId="{13E2DAD5-F0F8-41D4-A3C9-C2E4CAB0B22E}" srcOrd="0" destOrd="0" presId="urn:microsoft.com/office/officeart/2005/8/layout/orgChart1"/>
    <dgm:cxn modelId="{6162482E-F461-4F8F-B86C-338C4ED69AA2}" type="presParOf" srcId="{13E2DAD5-F0F8-41D4-A3C9-C2E4CAB0B22E}" destId="{7656A785-87DB-48A0-ABDD-B1D014AB5B3E}" srcOrd="0" destOrd="0" presId="urn:microsoft.com/office/officeart/2005/8/layout/orgChart1"/>
    <dgm:cxn modelId="{9484288C-D66C-4253-8ABF-9FA9B87C2607}" type="presParOf" srcId="{13E2DAD5-F0F8-41D4-A3C9-C2E4CAB0B22E}" destId="{BD405D38-4691-48D0-8B76-DDF303031B47}" srcOrd="1" destOrd="0" presId="urn:microsoft.com/office/officeart/2005/8/layout/orgChart1"/>
    <dgm:cxn modelId="{52AE5BC8-DBCA-47C3-96AF-9AFFF97EC20D}" type="presParOf" srcId="{D1839BE3-399B-4279-B225-35FD0B53DB03}" destId="{53B94DF0-8A53-4AC2-AFA9-7D2930C74269}" srcOrd="1" destOrd="0" presId="urn:microsoft.com/office/officeart/2005/8/layout/orgChart1"/>
    <dgm:cxn modelId="{A4598375-4398-4E05-B269-68C1A53A9215}" type="presParOf" srcId="{D1839BE3-399B-4279-B225-35FD0B53DB03}" destId="{A7139B68-004A-4190-BB90-DF78ED80AB51}" srcOrd="2" destOrd="0" presId="urn:microsoft.com/office/officeart/2005/8/layout/orgChart1"/>
    <dgm:cxn modelId="{0B79A067-A5C5-49CD-98A9-9705374635B1}" type="presParOf" srcId="{D8DAD8AD-9510-4E71-B79A-F5BF21D00261}" destId="{3BF709DE-2BE1-4751-84A6-A98E655DDF34}" srcOrd="2" destOrd="0" presId="urn:microsoft.com/office/officeart/2005/8/layout/orgChart1"/>
    <dgm:cxn modelId="{B68917F1-8C26-4F65-AC08-0D621C003230}" type="presParOf" srcId="{D8DAD8AD-9510-4E71-B79A-F5BF21D00261}" destId="{DC146218-D83E-4CC5-8DF8-FA256846931B}" srcOrd="3" destOrd="0" presId="urn:microsoft.com/office/officeart/2005/8/layout/orgChart1"/>
    <dgm:cxn modelId="{B6022C13-9C68-4879-8327-2F55277BD782}" type="presParOf" srcId="{DC146218-D83E-4CC5-8DF8-FA256846931B}" destId="{430F619E-9758-4A69-A957-51816334748B}" srcOrd="0" destOrd="0" presId="urn:microsoft.com/office/officeart/2005/8/layout/orgChart1"/>
    <dgm:cxn modelId="{8E60D1F9-1082-4B30-9F7F-E364225EB578}" type="presParOf" srcId="{430F619E-9758-4A69-A957-51816334748B}" destId="{F7D98AD4-DAA4-4919-BD1E-58DD6DB96F38}" srcOrd="0" destOrd="0" presId="urn:microsoft.com/office/officeart/2005/8/layout/orgChart1"/>
    <dgm:cxn modelId="{7F0EA216-EA6D-44C7-BD28-4F3589330498}" type="presParOf" srcId="{430F619E-9758-4A69-A957-51816334748B}" destId="{293D6385-5F14-4F9B-B644-EF15150AC721}" srcOrd="1" destOrd="0" presId="urn:microsoft.com/office/officeart/2005/8/layout/orgChart1"/>
    <dgm:cxn modelId="{F2E00FDF-3CD3-4910-A389-098639094FA2}" type="presParOf" srcId="{DC146218-D83E-4CC5-8DF8-FA256846931B}" destId="{5AA17DEF-E260-4CF8-AC46-46F4AF6351A4}" srcOrd="1" destOrd="0" presId="urn:microsoft.com/office/officeart/2005/8/layout/orgChart1"/>
    <dgm:cxn modelId="{E1561280-362E-4268-984E-24FE94D2FAA9}" type="presParOf" srcId="{DC146218-D83E-4CC5-8DF8-FA256846931B}" destId="{2390481D-46A3-49DB-A8D7-68CCFD85A57F}" srcOrd="2" destOrd="0" presId="urn:microsoft.com/office/officeart/2005/8/layout/orgChart1"/>
    <dgm:cxn modelId="{996431FD-5D80-4C75-A450-86D083C64852}" type="presParOf" srcId="{D8DAD8AD-9510-4E71-B79A-F5BF21D00261}" destId="{20DB7B2C-5445-4E97-9238-AD11D99D6602}" srcOrd="4" destOrd="0" presId="urn:microsoft.com/office/officeart/2005/8/layout/orgChart1"/>
    <dgm:cxn modelId="{71F0CCE1-A64A-47C2-A957-660ECBCA931D}" type="presParOf" srcId="{D8DAD8AD-9510-4E71-B79A-F5BF21D00261}" destId="{9DF181F6-4A3D-44B1-9466-3A5570E19C25}" srcOrd="5" destOrd="0" presId="urn:microsoft.com/office/officeart/2005/8/layout/orgChart1"/>
    <dgm:cxn modelId="{051D070A-9A73-49DA-99BB-93D753B4BB0A}" type="presParOf" srcId="{9DF181F6-4A3D-44B1-9466-3A5570E19C25}" destId="{46DE235D-DF15-4704-91C6-B8C6181FBA76}" srcOrd="0" destOrd="0" presId="urn:microsoft.com/office/officeart/2005/8/layout/orgChart1"/>
    <dgm:cxn modelId="{8A8F1506-3B20-4901-B81F-57931385D495}" type="presParOf" srcId="{46DE235D-DF15-4704-91C6-B8C6181FBA76}" destId="{2FA5A5F3-9FFA-40A6-96E2-FBAE686F160B}" srcOrd="0" destOrd="0" presId="urn:microsoft.com/office/officeart/2005/8/layout/orgChart1"/>
    <dgm:cxn modelId="{8202E0E6-1E9D-4785-A573-A192EC693878}" type="presParOf" srcId="{46DE235D-DF15-4704-91C6-B8C6181FBA76}" destId="{7A88C90C-9AA5-4863-BADA-9A588A9A7A8A}" srcOrd="1" destOrd="0" presId="urn:microsoft.com/office/officeart/2005/8/layout/orgChart1"/>
    <dgm:cxn modelId="{B8C79ECF-1BF7-4117-8E6A-1CA991D6C776}" type="presParOf" srcId="{9DF181F6-4A3D-44B1-9466-3A5570E19C25}" destId="{CF0626B9-C706-4AEA-B8AE-C47E4C7B9AAF}" srcOrd="1" destOrd="0" presId="urn:microsoft.com/office/officeart/2005/8/layout/orgChart1"/>
    <dgm:cxn modelId="{00363DD7-97F7-4729-9081-0B9419DEA2A2}" type="presParOf" srcId="{9DF181F6-4A3D-44B1-9466-3A5570E19C25}" destId="{220DF8C2-A1D2-43AF-A749-25C36427A0F3}" srcOrd="2" destOrd="0" presId="urn:microsoft.com/office/officeart/2005/8/layout/orgChart1"/>
    <dgm:cxn modelId="{F3DD0C00-911F-4F5B-A703-AB1B3A53371D}" type="presParOf" srcId="{EEAE9C0D-BD73-4458-90A3-2D92D73ED115}" destId="{375A4684-DA9C-43DC-83C9-8ED660B11E29}" srcOrd="2" destOrd="0" presId="urn:microsoft.com/office/officeart/2005/8/layout/orgChart1"/>
    <dgm:cxn modelId="{8FB14936-EA9C-4450-95FA-E32BAC155106}" type="presParOf" srcId="{375A4684-DA9C-43DC-83C9-8ED660B11E29}" destId="{4EDDFD81-E7A2-4CE7-A5C6-9F310A6945BD}" srcOrd="0" destOrd="0" presId="urn:microsoft.com/office/officeart/2005/8/layout/orgChart1"/>
    <dgm:cxn modelId="{31D9E0A9-3074-4B92-A9D6-6485596A56DD}" type="presParOf" srcId="{375A4684-DA9C-43DC-83C9-8ED660B11E29}" destId="{8B9EDF68-864E-448B-921A-01BDA961190E}" srcOrd="1" destOrd="0" presId="urn:microsoft.com/office/officeart/2005/8/layout/orgChart1"/>
    <dgm:cxn modelId="{92044EE8-25DF-445E-AC65-696FDAE66932}" type="presParOf" srcId="{8B9EDF68-864E-448B-921A-01BDA961190E}" destId="{15421497-4BF4-4924-A771-F3930FC1C2F7}" srcOrd="0" destOrd="0" presId="urn:microsoft.com/office/officeart/2005/8/layout/orgChart1"/>
    <dgm:cxn modelId="{EF7759BE-3946-46C0-A3F9-2468F7E19AEA}" type="presParOf" srcId="{15421497-4BF4-4924-A771-F3930FC1C2F7}" destId="{42E2925F-724C-44C7-89F9-40301441E56F}" srcOrd="0" destOrd="0" presId="urn:microsoft.com/office/officeart/2005/8/layout/orgChart1"/>
    <dgm:cxn modelId="{2132203D-06E1-465C-9FEC-E50F914FE3D6}" type="presParOf" srcId="{15421497-4BF4-4924-A771-F3930FC1C2F7}" destId="{83A65800-FA2F-47EF-93E2-254E75E2C378}" srcOrd="1" destOrd="0" presId="urn:microsoft.com/office/officeart/2005/8/layout/orgChart1"/>
    <dgm:cxn modelId="{6E7A8991-D4E4-4FD4-BE12-0A605155B962}" type="presParOf" srcId="{8B9EDF68-864E-448B-921A-01BDA961190E}" destId="{17471EE3-B532-4329-A203-6AB5A2FDBC78}" srcOrd="1" destOrd="0" presId="urn:microsoft.com/office/officeart/2005/8/layout/orgChart1"/>
    <dgm:cxn modelId="{6CD01CBA-5467-4BE0-A957-3891A18E3E2B}" type="presParOf" srcId="{8B9EDF68-864E-448B-921A-01BDA961190E}" destId="{9B522A41-9136-490D-BB07-A802885F34B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DFD81-E7A2-4CE7-A5C6-9F310A6945BD}">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25400" cap="flat" cmpd="sng" algn="ctr">
          <a:solidFill>
            <a:schemeClr val="accent2">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0DB7B2C-5445-4E97-9238-AD11D99D6602}">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25400" cap="flat" cmpd="sng" algn="ctr">
          <a:solidFill>
            <a:schemeClr val="accent2">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BF709DE-2BE1-4751-84A6-A98E655DDF34}">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25400" cap="flat" cmpd="sng" algn="ctr">
          <a:solidFill>
            <a:schemeClr val="accent2">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8565B6-B479-4E30-AED6-815F69D31345}">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25400" cap="flat" cmpd="sng" algn="ctr">
          <a:solidFill>
            <a:schemeClr val="accent2">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1DF6DF7-82F8-4C93-AE30-1679855C4F06}">
      <dsp:nvSpPr>
        <dsp:cNvPr id="0" name=""/>
        <dsp:cNvSpPr/>
      </dsp:nvSpPr>
      <dsp:spPr>
        <a:xfrm>
          <a:off x="1941202" y="60364"/>
          <a:ext cx="1603995" cy="801997"/>
        </a:xfrm>
        <a:prstGeom prst="rect">
          <a:avLst/>
        </a:prstGeom>
        <a:gradFill rotWithShape="0">
          <a:gsLst>
            <a:gs pos="0">
              <a:schemeClr val="accent2">
                <a:alpha val="80000"/>
                <a:hueOff val="0"/>
                <a:satOff val="0"/>
                <a:lumOff val="0"/>
                <a:alphaOff val="0"/>
                <a:shade val="51000"/>
                <a:satMod val="130000"/>
              </a:schemeClr>
            </a:gs>
            <a:gs pos="80000">
              <a:schemeClr val="accent2">
                <a:alpha val="80000"/>
                <a:hueOff val="0"/>
                <a:satOff val="0"/>
                <a:lumOff val="0"/>
                <a:alphaOff val="0"/>
                <a:shade val="93000"/>
                <a:satMod val="130000"/>
              </a:schemeClr>
            </a:gs>
            <a:gs pos="100000">
              <a:schemeClr val="accent2">
                <a:alpha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2133600">
            <a:lnSpc>
              <a:spcPct val="90000"/>
            </a:lnSpc>
            <a:spcBef>
              <a:spcPct val="0"/>
            </a:spcBef>
            <a:spcAft>
              <a:spcPct val="35000"/>
            </a:spcAft>
          </a:pPr>
          <a:r>
            <a:rPr lang="en-US" sz="4800" kern="1200"/>
            <a:t>____</a:t>
          </a:r>
        </a:p>
      </dsp:txBody>
      <dsp:txXfrm>
        <a:off x="1941202" y="60364"/>
        <a:ext cx="1603995" cy="801997"/>
      </dsp:txXfrm>
    </dsp:sp>
    <dsp:sp modelId="{7656A785-87DB-48A0-ABDD-B1D014AB5B3E}">
      <dsp:nvSpPr>
        <dsp:cNvPr id="0" name=""/>
        <dsp:cNvSpPr/>
      </dsp:nvSpPr>
      <dsp:spPr>
        <a:xfrm>
          <a:off x="368" y="2338037"/>
          <a:ext cx="1603995" cy="801997"/>
        </a:xfrm>
        <a:prstGeom prst="rect">
          <a:avLst/>
        </a:prstGeom>
        <a:gradFill rotWithShape="0">
          <a:gsLst>
            <a:gs pos="0">
              <a:schemeClr val="accent2">
                <a:alpha val="70000"/>
                <a:hueOff val="0"/>
                <a:satOff val="0"/>
                <a:lumOff val="0"/>
                <a:alphaOff val="0"/>
                <a:shade val="51000"/>
                <a:satMod val="130000"/>
              </a:schemeClr>
            </a:gs>
            <a:gs pos="80000">
              <a:schemeClr val="accent2">
                <a:alpha val="70000"/>
                <a:hueOff val="0"/>
                <a:satOff val="0"/>
                <a:lumOff val="0"/>
                <a:alphaOff val="0"/>
                <a:shade val="93000"/>
                <a:satMod val="130000"/>
              </a:schemeClr>
            </a:gs>
            <a:gs pos="100000">
              <a:schemeClr val="accent2">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2133600">
            <a:lnSpc>
              <a:spcPct val="90000"/>
            </a:lnSpc>
            <a:spcBef>
              <a:spcPct val="0"/>
            </a:spcBef>
            <a:spcAft>
              <a:spcPct val="35000"/>
            </a:spcAft>
          </a:pPr>
          <a:r>
            <a:rPr lang="en-US" sz="4800" kern="1200"/>
            <a:t>____</a:t>
          </a:r>
        </a:p>
      </dsp:txBody>
      <dsp:txXfrm>
        <a:off x="368" y="2338037"/>
        <a:ext cx="1603995" cy="801997"/>
      </dsp:txXfrm>
    </dsp:sp>
    <dsp:sp modelId="{F7D98AD4-DAA4-4919-BD1E-58DD6DB96F38}">
      <dsp:nvSpPr>
        <dsp:cNvPr id="0" name=""/>
        <dsp:cNvSpPr/>
      </dsp:nvSpPr>
      <dsp:spPr>
        <a:xfrm>
          <a:off x="1941202" y="2338037"/>
          <a:ext cx="1603995" cy="801997"/>
        </a:xfrm>
        <a:prstGeom prst="rect">
          <a:avLst/>
        </a:prstGeom>
        <a:gradFill rotWithShape="0">
          <a:gsLst>
            <a:gs pos="0">
              <a:schemeClr val="accent2">
                <a:alpha val="70000"/>
                <a:hueOff val="0"/>
                <a:satOff val="0"/>
                <a:lumOff val="0"/>
                <a:alphaOff val="0"/>
                <a:shade val="51000"/>
                <a:satMod val="130000"/>
              </a:schemeClr>
            </a:gs>
            <a:gs pos="80000">
              <a:schemeClr val="accent2">
                <a:alpha val="70000"/>
                <a:hueOff val="0"/>
                <a:satOff val="0"/>
                <a:lumOff val="0"/>
                <a:alphaOff val="0"/>
                <a:shade val="93000"/>
                <a:satMod val="130000"/>
              </a:schemeClr>
            </a:gs>
            <a:gs pos="100000">
              <a:schemeClr val="accent2">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2133600">
            <a:lnSpc>
              <a:spcPct val="90000"/>
            </a:lnSpc>
            <a:spcBef>
              <a:spcPct val="0"/>
            </a:spcBef>
            <a:spcAft>
              <a:spcPct val="35000"/>
            </a:spcAft>
          </a:pPr>
          <a:r>
            <a:rPr lang="en-US" sz="4800" kern="1200"/>
            <a:t>____</a:t>
          </a:r>
        </a:p>
      </dsp:txBody>
      <dsp:txXfrm>
        <a:off x="1941202" y="2338037"/>
        <a:ext cx="1603995" cy="801997"/>
      </dsp:txXfrm>
    </dsp:sp>
    <dsp:sp modelId="{2FA5A5F3-9FFA-40A6-96E2-FBAE686F160B}">
      <dsp:nvSpPr>
        <dsp:cNvPr id="0" name=""/>
        <dsp:cNvSpPr/>
      </dsp:nvSpPr>
      <dsp:spPr>
        <a:xfrm>
          <a:off x="3882036" y="2338037"/>
          <a:ext cx="1603995" cy="801997"/>
        </a:xfrm>
        <a:prstGeom prst="rect">
          <a:avLst/>
        </a:prstGeom>
        <a:gradFill rotWithShape="0">
          <a:gsLst>
            <a:gs pos="0">
              <a:schemeClr val="accent2">
                <a:alpha val="70000"/>
                <a:hueOff val="0"/>
                <a:satOff val="0"/>
                <a:lumOff val="0"/>
                <a:alphaOff val="0"/>
                <a:shade val="51000"/>
                <a:satMod val="130000"/>
              </a:schemeClr>
            </a:gs>
            <a:gs pos="80000">
              <a:schemeClr val="accent2">
                <a:alpha val="70000"/>
                <a:hueOff val="0"/>
                <a:satOff val="0"/>
                <a:lumOff val="0"/>
                <a:alphaOff val="0"/>
                <a:shade val="93000"/>
                <a:satMod val="130000"/>
              </a:schemeClr>
            </a:gs>
            <a:gs pos="100000">
              <a:schemeClr val="accent2">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2133600">
            <a:lnSpc>
              <a:spcPct val="90000"/>
            </a:lnSpc>
            <a:spcBef>
              <a:spcPct val="0"/>
            </a:spcBef>
            <a:spcAft>
              <a:spcPct val="35000"/>
            </a:spcAft>
          </a:pPr>
          <a:r>
            <a:rPr lang="en-US" sz="4800" kern="1200"/>
            <a:t>____</a:t>
          </a:r>
        </a:p>
      </dsp:txBody>
      <dsp:txXfrm>
        <a:off x="3882036" y="2338037"/>
        <a:ext cx="1603995" cy="801997"/>
      </dsp:txXfrm>
    </dsp:sp>
    <dsp:sp modelId="{42E2925F-724C-44C7-89F9-40301441E56F}">
      <dsp:nvSpPr>
        <dsp:cNvPr id="0" name=""/>
        <dsp:cNvSpPr/>
      </dsp:nvSpPr>
      <dsp:spPr>
        <a:xfrm>
          <a:off x="970785" y="1199201"/>
          <a:ext cx="1603995" cy="801997"/>
        </a:xfrm>
        <a:prstGeom prst="rect">
          <a:avLst/>
        </a:prstGeom>
        <a:gradFill rotWithShape="0">
          <a:gsLst>
            <a:gs pos="0">
              <a:schemeClr val="accent2">
                <a:alpha val="90000"/>
                <a:hueOff val="0"/>
                <a:satOff val="0"/>
                <a:lumOff val="0"/>
                <a:alphaOff val="0"/>
                <a:shade val="51000"/>
                <a:satMod val="130000"/>
              </a:schemeClr>
            </a:gs>
            <a:gs pos="80000">
              <a:schemeClr val="accent2">
                <a:alpha val="90000"/>
                <a:hueOff val="0"/>
                <a:satOff val="0"/>
                <a:lumOff val="0"/>
                <a:alphaOff val="0"/>
                <a:shade val="93000"/>
                <a:satMod val="130000"/>
              </a:schemeClr>
            </a:gs>
            <a:gs pos="100000">
              <a:schemeClr val="accent2">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2133600">
            <a:lnSpc>
              <a:spcPct val="90000"/>
            </a:lnSpc>
            <a:spcBef>
              <a:spcPct val="0"/>
            </a:spcBef>
            <a:spcAft>
              <a:spcPct val="35000"/>
            </a:spcAft>
          </a:pPr>
          <a:r>
            <a:rPr lang="en-US" sz="4800" kern="1200"/>
            <a:t>_____</a:t>
          </a:r>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EEC35-FED0-4E47-8B26-7FE76170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10739</Words>
  <Characters>61215</Characters>
  <Application>Microsoft Office Word</Application>
  <DocSecurity>4</DocSecurity>
  <Lines>510</Lines>
  <Paragraphs>143</Paragraphs>
  <ScaleCrop>false</ScaleCrop>
  <HeadingPairs>
    <vt:vector size="2" baseType="variant">
      <vt:variant>
        <vt:lpstr>Title</vt:lpstr>
      </vt:variant>
      <vt:variant>
        <vt:i4>1</vt:i4>
      </vt:variant>
    </vt:vector>
  </HeadingPairs>
  <TitlesOfParts>
    <vt:vector size="1" baseType="lpstr">
      <vt:lpstr>Continuity Of Operations Plan</vt:lpstr>
    </vt:vector>
  </TitlesOfParts>
  <Company>Behavioral Health Services</Company>
  <LinksUpToDate>false</LinksUpToDate>
  <CharactersWithSpaces>71811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Continuity Of Operations Plan</dc:title>
  <dc:creator>slemc4</dc:creator>
  <cp:lastModifiedBy>Kathy Keck</cp:lastModifiedBy>
  <cp:revision>2</cp:revision>
  <cp:lastPrinted>2014-05-27T16:57:00Z</cp:lastPrinted>
  <dcterms:created xsi:type="dcterms:W3CDTF">2014-07-28T15:46:00Z</dcterms:created>
  <dcterms:modified xsi:type="dcterms:W3CDTF">2014-07-28T15:46:00Z</dcterms:modified>
</cp:coreProperties>
</file>