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A426" w14:textId="77777777" w:rsidR="00B44B75" w:rsidRDefault="00D6134F" w:rsidP="00D6134F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806D9">
        <w:rPr>
          <w:rFonts w:ascii="Times New Roman" w:hAnsi="Times New Roman" w:cs="Times New Roman"/>
          <w:b/>
          <w:bCs/>
          <w:color w:val="auto"/>
          <w:sz w:val="28"/>
          <w:szCs w:val="28"/>
        </w:rPr>
        <w:t>INITIAL REQUEST FOR EXCEPTION TO AGE 18 CRITERIA</w:t>
      </w:r>
    </w:p>
    <w:p w14:paraId="67CF4437" w14:textId="202B1648" w:rsidR="00D6134F" w:rsidRDefault="00D6134F" w:rsidP="00D6134F">
      <w:pPr>
        <w:pStyle w:val="Heading2"/>
        <w:jc w:val="center"/>
        <w:rPr>
          <w:b/>
          <w:bCs/>
          <w:sz w:val="28"/>
          <w:szCs w:val="28"/>
        </w:rPr>
      </w:pPr>
      <w:r w:rsidRPr="000806D9">
        <w:rPr>
          <w:rFonts w:ascii="Times New Roman" w:hAnsi="Times New Roman" w:cs="Times New Roman"/>
          <w:b/>
          <w:bCs/>
          <w:color w:val="auto"/>
          <w:sz w:val="28"/>
          <w:szCs w:val="28"/>
        </w:rPr>
        <w:t>SED Waiver</w:t>
      </w:r>
    </w:p>
    <w:p w14:paraId="1578D9D6" w14:textId="77777777" w:rsidR="00D6134F" w:rsidRDefault="00D6134F" w:rsidP="00D6134F">
      <w:pPr>
        <w:ind w:right="-720"/>
        <w:jc w:val="center"/>
        <w:rPr>
          <w:sz w:val="22"/>
          <w:szCs w:val="22"/>
        </w:rPr>
      </w:pPr>
    </w:p>
    <w:p w14:paraId="1943F850" w14:textId="5E046017" w:rsidR="00D6134F" w:rsidRPr="00071C02" w:rsidRDefault="00D6134F" w:rsidP="00D6134F">
      <w:pPr>
        <w:ind w:right="-720"/>
      </w:pPr>
      <w:r w:rsidRPr="00071C02">
        <w:t xml:space="preserve">Child/Youth Name: </w:t>
      </w:r>
      <w:sdt>
        <w:sdtPr>
          <w:id w:val="1381749448"/>
          <w:placeholder>
            <w:docPart w:val="24F1EC6680D64B25BE93461F342538FD"/>
          </w:placeholder>
          <w:text/>
        </w:sdtPr>
        <w:sdtEndPr/>
        <w:sdtContent>
          <w:r w:rsidRPr="00071C02">
            <w:t>_______________________________________</w:t>
          </w:r>
        </w:sdtContent>
      </w:sdt>
      <w:r w:rsidR="00071C02">
        <w:t xml:space="preserve"> </w:t>
      </w:r>
      <w:r w:rsidRPr="00071C02">
        <w:t xml:space="preserve">Date: </w:t>
      </w:r>
      <w:sdt>
        <w:sdtPr>
          <w:id w:val="-138264046"/>
          <w:placeholder>
            <w:docPart w:val="30593EA0E99E42B18D5FB9D416C38F0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71C02">
            <w:t>___________________</w:t>
          </w:r>
        </w:sdtContent>
      </w:sdt>
      <w:r w:rsidRPr="00071C02">
        <w:t xml:space="preserve"> </w:t>
      </w:r>
    </w:p>
    <w:p w14:paraId="5F99DC9E" w14:textId="77777777" w:rsidR="00D6134F" w:rsidRPr="00071C02" w:rsidRDefault="00D6134F" w:rsidP="00D6134F">
      <w:pPr>
        <w:ind w:right="-720"/>
      </w:pPr>
    </w:p>
    <w:p w14:paraId="2CB18526" w14:textId="0F56B755" w:rsidR="00D6134F" w:rsidRPr="00071C02" w:rsidRDefault="00D6134F" w:rsidP="00D6134F">
      <w:pPr>
        <w:ind w:right="-720"/>
      </w:pPr>
      <w:r w:rsidRPr="00071C02">
        <w:t xml:space="preserve">Child/Youth DOB: </w:t>
      </w:r>
      <w:sdt>
        <w:sdtPr>
          <w:id w:val="1427614576"/>
          <w:placeholder>
            <w:docPart w:val="30593EA0E99E42B18D5FB9D416C38F0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71C02">
            <w:t>__________</w:t>
          </w:r>
          <w:r w:rsidR="00071C02">
            <w:t>_</w:t>
          </w:r>
          <w:r w:rsidRPr="00071C02">
            <w:t>___</w:t>
          </w:r>
        </w:sdtContent>
      </w:sdt>
      <w:r w:rsidRPr="00071C02">
        <w:t xml:space="preserve"> Date of Clinical Eligibility Assessment: </w:t>
      </w:r>
      <w:sdt>
        <w:sdtPr>
          <w:id w:val="574320329"/>
          <w:placeholder>
            <w:docPart w:val="30593EA0E99E42B18D5FB9D416C38F0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71C02">
            <w:t>_________________</w:t>
          </w:r>
        </w:sdtContent>
      </w:sdt>
    </w:p>
    <w:p w14:paraId="314DBDED" w14:textId="77777777" w:rsidR="00D6134F" w:rsidRPr="00071C02" w:rsidRDefault="00D6134F" w:rsidP="00D6134F">
      <w:pPr>
        <w:ind w:right="-720"/>
      </w:pPr>
    </w:p>
    <w:p w14:paraId="0E7BECA4" w14:textId="7B6C5BBD" w:rsidR="00D6134F" w:rsidRPr="00071C02" w:rsidRDefault="00D6134F" w:rsidP="00D6134F">
      <w:pPr>
        <w:numPr>
          <w:ilvl w:val="0"/>
          <w:numId w:val="3"/>
        </w:numPr>
        <w:tabs>
          <w:tab w:val="left" w:pos="360"/>
        </w:tabs>
        <w:ind w:right="72"/>
      </w:pPr>
      <w:r w:rsidRPr="00071C02">
        <w:t>Does the child meet SED criteria, Initial Clinical Eligibility, CBCL, CAFAS?</w:t>
      </w:r>
    </w:p>
    <w:p w14:paraId="43320441" w14:textId="77777777" w:rsidR="00D6134F" w:rsidRPr="00071C02" w:rsidRDefault="00D6134F" w:rsidP="00D6134F">
      <w:pPr>
        <w:tabs>
          <w:tab w:val="left" w:pos="360"/>
        </w:tabs>
        <w:ind w:left="720" w:right="72"/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062"/>
        <w:gridCol w:w="772"/>
        <w:gridCol w:w="7148"/>
      </w:tblGrid>
      <w:tr w:rsidR="00D6134F" w:rsidRPr="00071C02" w14:paraId="3E33C4FA" w14:textId="77777777" w:rsidTr="00B44B75">
        <w:sdt>
          <w:sdtPr>
            <w:id w:val="-191823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</w:tcPr>
              <w:p w14:paraId="70D9FFB0" w14:textId="77777777" w:rsidR="00D6134F" w:rsidRPr="00071C02" w:rsidRDefault="00D6134F" w:rsidP="00271F71">
                <w:pPr>
                  <w:tabs>
                    <w:tab w:val="left" w:pos="360"/>
                  </w:tabs>
                  <w:ind w:right="72"/>
                  <w:jc w:val="right"/>
                </w:pPr>
                <w:r w:rsidRPr="00071C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2" w:type="dxa"/>
            <w:shd w:val="clear" w:color="auto" w:fill="auto"/>
          </w:tcPr>
          <w:p w14:paraId="7632E71D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Yes</w:t>
            </w:r>
          </w:p>
        </w:tc>
        <w:tc>
          <w:tcPr>
            <w:tcW w:w="7148" w:type="dxa"/>
            <w:shd w:val="clear" w:color="auto" w:fill="auto"/>
          </w:tcPr>
          <w:p w14:paraId="19D93E32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Child/youth is eligible for the HCBS SED Waiver.  Proceed to Question 2</w:t>
            </w:r>
          </w:p>
        </w:tc>
      </w:tr>
      <w:tr w:rsidR="00D6134F" w:rsidRPr="00071C02" w14:paraId="79C5F744" w14:textId="77777777" w:rsidTr="00B44B75">
        <w:sdt>
          <w:sdtPr>
            <w:id w:val="-165351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shd w:val="clear" w:color="auto" w:fill="auto"/>
              </w:tcPr>
              <w:p w14:paraId="6318893A" w14:textId="77777777" w:rsidR="00D6134F" w:rsidRPr="00071C02" w:rsidRDefault="00D6134F" w:rsidP="00271F71">
                <w:pPr>
                  <w:tabs>
                    <w:tab w:val="left" w:pos="360"/>
                  </w:tabs>
                  <w:ind w:right="72"/>
                  <w:jc w:val="right"/>
                </w:pPr>
                <w:r w:rsidRPr="00071C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2" w:type="dxa"/>
            <w:shd w:val="clear" w:color="auto" w:fill="auto"/>
          </w:tcPr>
          <w:p w14:paraId="3F55712E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No</w:t>
            </w:r>
          </w:p>
        </w:tc>
        <w:tc>
          <w:tcPr>
            <w:tcW w:w="7148" w:type="dxa"/>
            <w:shd w:val="clear" w:color="auto" w:fill="auto"/>
          </w:tcPr>
          <w:p w14:paraId="4BE3B5E5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 xml:space="preserve">Child/youth is not eligible for the HCBS SED Waiver.  </w:t>
            </w:r>
            <w:r w:rsidRPr="00B44B75">
              <w:rPr>
                <w:b/>
                <w:bCs/>
              </w:rPr>
              <w:t>STOP</w:t>
            </w:r>
          </w:p>
        </w:tc>
      </w:tr>
    </w:tbl>
    <w:p w14:paraId="3AABED2E" w14:textId="77777777" w:rsidR="00D6134F" w:rsidRPr="00071C02" w:rsidRDefault="00D6134F" w:rsidP="00D6134F">
      <w:pPr>
        <w:ind w:left="720" w:right="72"/>
      </w:pPr>
    </w:p>
    <w:p w14:paraId="70B6D2C0" w14:textId="77777777" w:rsidR="00D6134F" w:rsidRPr="00071C02" w:rsidRDefault="00D6134F" w:rsidP="00D6134F">
      <w:pPr>
        <w:numPr>
          <w:ilvl w:val="0"/>
          <w:numId w:val="3"/>
        </w:numPr>
        <w:tabs>
          <w:tab w:val="left" w:pos="360"/>
        </w:tabs>
        <w:ind w:right="72"/>
      </w:pPr>
      <w:r w:rsidRPr="00071C02">
        <w:t xml:space="preserve">Has the child/youth been identified as SED and has the child/youth received community-based services any time during the six months prior to turning age 18, or would have the child/youth accessed community-based services during that time period if not for their institutional or residential status?  </w:t>
      </w:r>
    </w:p>
    <w:p w14:paraId="30C0162C" w14:textId="77777777" w:rsidR="00D6134F" w:rsidRPr="00071C02" w:rsidRDefault="00D6134F" w:rsidP="00D6134F">
      <w:pPr>
        <w:tabs>
          <w:tab w:val="left" w:pos="360"/>
        </w:tabs>
        <w:ind w:left="720" w:right="72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169"/>
        <w:gridCol w:w="711"/>
        <w:gridCol w:w="7120"/>
      </w:tblGrid>
      <w:tr w:rsidR="00D6134F" w:rsidRPr="00071C02" w14:paraId="38CAF4EF" w14:textId="77777777" w:rsidTr="00271F71">
        <w:sdt>
          <w:sdtPr>
            <w:id w:val="-27987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1" w:type="dxa"/>
                <w:shd w:val="clear" w:color="auto" w:fill="auto"/>
              </w:tcPr>
              <w:p w14:paraId="541F6ABA" w14:textId="77777777" w:rsidR="00D6134F" w:rsidRPr="00071C02" w:rsidRDefault="00D6134F" w:rsidP="00271F71">
                <w:pPr>
                  <w:tabs>
                    <w:tab w:val="left" w:pos="360"/>
                  </w:tabs>
                  <w:ind w:right="72"/>
                  <w:jc w:val="right"/>
                </w:pPr>
                <w:r w:rsidRPr="00071C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24" w:type="dxa"/>
            <w:shd w:val="clear" w:color="auto" w:fill="auto"/>
          </w:tcPr>
          <w:p w14:paraId="544E4C1E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No</w:t>
            </w:r>
          </w:p>
        </w:tc>
        <w:tc>
          <w:tcPr>
            <w:tcW w:w="8365" w:type="dxa"/>
            <w:shd w:val="clear" w:color="auto" w:fill="auto"/>
          </w:tcPr>
          <w:p w14:paraId="5ACAFFFA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 xml:space="preserve">Child/youth is not eligible for an exception to age 18 criteria.  </w:t>
            </w:r>
            <w:r w:rsidRPr="00B44B75">
              <w:rPr>
                <w:b/>
                <w:bCs/>
              </w:rPr>
              <w:t>STOP</w:t>
            </w:r>
          </w:p>
        </w:tc>
      </w:tr>
      <w:tr w:rsidR="00D6134F" w:rsidRPr="00071C02" w14:paraId="385C87F2" w14:textId="77777777" w:rsidTr="00271F71">
        <w:sdt>
          <w:sdtPr>
            <w:id w:val="18321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1" w:type="dxa"/>
                <w:shd w:val="clear" w:color="auto" w:fill="auto"/>
              </w:tcPr>
              <w:p w14:paraId="5D2349DE" w14:textId="77777777" w:rsidR="00D6134F" w:rsidRPr="00071C02" w:rsidRDefault="00D6134F" w:rsidP="00271F71">
                <w:pPr>
                  <w:tabs>
                    <w:tab w:val="left" w:pos="360"/>
                  </w:tabs>
                  <w:ind w:right="72"/>
                  <w:jc w:val="right"/>
                </w:pPr>
                <w:r w:rsidRPr="00071C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24" w:type="dxa"/>
            <w:shd w:val="clear" w:color="auto" w:fill="auto"/>
          </w:tcPr>
          <w:p w14:paraId="2DD5A9B5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Yes</w:t>
            </w:r>
          </w:p>
        </w:tc>
        <w:tc>
          <w:tcPr>
            <w:tcW w:w="8365" w:type="dxa"/>
            <w:shd w:val="clear" w:color="auto" w:fill="auto"/>
          </w:tcPr>
          <w:p w14:paraId="78DC5958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Child is eligible and has received community-based services in the past 6 months prior to turning 18</w:t>
            </w:r>
          </w:p>
        </w:tc>
      </w:tr>
      <w:tr w:rsidR="00D6134F" w:rsidRPr="00071C02" w14:paraId="62EB8F41" w14:textId="77777777" w:rsidTr="00271F71">
        <w:sdt>
          <w:sdtPr>
            <w:id w:val="-12426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1" w:type="dxa"/>
                <w:shd w:val="clear" w:color="auto" w:fill="auto"/>
              </w:tcPr>
              <w:p w14:paraId="50D815DF" w14:textId="24B97FE6" w:rsidR="00D6134F" w:rsidRPr="00071C02" w:rsidRDefault="00B44B75" w:rsidP="00271F71">
                <w:pPr>
                  <w:tabs>
                    <w:tab w:val="left" w:pos="360"/>
                  </w:tabs>
                  <w:ind w:right="72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" w:type="dxa"/>
            <w:shd w:val="clear" w:color="auto" w:fill="auto"/>
          </w:tcPr>
          <w:p w14:paraId="0CCBE661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>Yes</w:t>
            </w:r>
          </w:p>
        </w:tc>
        <w:tc>
          <w:tcPr>
            <w:tcW w:w="8365" w:type="dxa"/>
            <w:shd w:val="clear" w:color="auto" w:fill="auto"/>
          </w:tcPr>
          <w:p w14:paraId="0551CCF7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 xml:space="preserve">Child is eligible but has not been able to access community-based services to institutional/residential status.  </w:t>
            </w:r>
          </w:p>
          <w:p w14:paraId="2E30DC46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  <w:r w:rsidRPr="00071C02">
              <w:t xml:space="preserve">Dates of institutional/residential status: </w:t>
            </w:r>
            <w:sdt>
              <w:sdtPr>
                <w:id w:val="550269243"/>
                <w:placeholder>
                  <w:docPart w:val="24F1EC6680D64B25BE93461F342538FD"/>
                </w:placeholder>
                <w:showingPlcHdr/>
                <w:text/>
              </w:sdtPr>
              <w:sdtEndPr/>
              <w:sdtContent>
                <w:r w:rsidRPr="00071C02">
                  <w:rPr>
                    <w:rStyle w:val="PlaceholderText"/>
                    <w:rFonts w:eastAsiaTheme="minorHAnsi"/>
                    <w:u w:val="single"/>
                  </w:rPr>
                  <w:t>Click or tap here to enter text.</w:t>
                </w:r>
              </w:sdtContent>
            </w:sdt>
          </w:p>
          <w:p w14:paraId="237F3A48" w14:textId="77777777" w:rsidR="00D6134F" w:rsidRPr="00071C02" w:rsidRDefault="00D6134F" w:rsidP="00271F71">
            <w:pPr>
              <w:tabs>
                <w:tab w:val="left" w:pos="360"/>
              </w:tabs>
              <w:ind w:right="72"/>
            </w:pPr>
          </w:p>
        </w:tc>
      </w:tr>
    </w:tbl>
    <w:p w14:paraId="276599A6" w14:textId="77777777" w:rsidR="00B44B75" w:rsidRDefault="00B44B75" w:rsidP="00B44B75">
      <w:pPr>
        <w:ind w:right="72"/>
      </w:pPr>
    </w:p>
    <w:p w14:paraId="256B5AAA" w14:textId="77777777" w:rsidR="00B44B75" w:rsidRDefault="00B44B75" w:rsidP="00B44B75">
      <w:pPr>
        <w:ind w:right="72"/>
      </w:pPr>
    </w:p>
    <w:p w14:paraId="1650DB9E" w14:textId="7FC4367D" w:rsidR="00D6134F" w:rsidRPr="00071C02" w:rsidRDefault="00D6134F" w:rsidP="00B44B75">
      <w:pPr>
        <w:ind w:right="72"/>
      </w:pPr>
      <w:r w:rsidRPr="00071C02">
        <w:t xml:space="preserve">Community-based services (CBS) are defined as </w:t>
      </w:r>
      <w:r w:rsidR="00B44B75" w:rsidRPr="00071C02">
        <w:t>anyone</w:t>
      </w:r>
      <w:r w:rsidRPr="00071C02">
        <w:t xml:space="preserve"> or combination of the following</w:t>
      </w:r>
      <w:r w:rsidR="00B44B75">
        <w:t xml:space="preserve"> </w:t>
      </w:r>
      <w:r w:rsidRPr="00071C02">
        <w:t xml:space="preserve">services:  </w:t>
      </w:r>
    </w:p>
    <w:p w14:paraId="370608C1" w14:textId="77777777" w:rsidR="00D6134F" w:rsidRPr="00071C02" w:rsidRDefault="00D6134F" w:rsidP="00D6134F">
      <w:pPr>
        <w:ind w:right="72"/>
      </w:pPr>
    </w:p>
    <w:p w14:paraId="7D8AA21C" w14:textId="77777777" w:rsidR="00D6134F" w:rsidRPr="00071C02" w:rsidRDefault="00D6134F" w:rsidP="00D6134F">
      <w:pPr>
        <w:numPr>
          <w:ilvl w:val="0"/>
          <w:numId w:val="2"/>
        </w:numPr>
        <w:ind w:right="72"/>
      </w:pPr>
      <w:r w:rsidRPr="00071C02">
        <w:t>Targeted Case Management</w:t>
      </w:r>
    </w:p>
    <w:p w14:paraId="4A7A0FBF" w14:textId="77777777" w:rsidR="00D6134F" w:rsidRPr="00071C02" w:rsidRDefault="00D6134F" w:rsidP="00D6134F">
      <w:pPr>
        <w:numPr>
          <w:ilvl w:val="0"/>
          <w:numId w:val="2"/>
        </w:numPr>
        <w:ind w:right="72"/>
      </w:pPr>
      <w:r w:rsidRPr="00071C02">
        <w:t>Community Psychiatric Supportive Treatment (CPST)</w:t>
      </w:r>
    </w:p>
    <w:p w14:paraId="47BAEABA" w14:textId="77777777" w:rsidR="00D6134F" w:rsidRPr="00071C02" w:rsidRDefault="00D6134F" w:rsidP="00D6134F">
      <w:pPr>
        <w:numPr>
          <w:ilvl w:val="0"/>
          <w:numId w:val="2"/>
        </w:numPr>
        <w:ind w:right="72"/>
      </w:pPr>
      <w:r w:rsidRPr="00071C02">
        <w:t>Psychosocial Rehabilitation -Group</w:t>
      </w:r>
    </w:p>
    <w:p w14:paraId="68CBC154" w14:textId="77777777" w:rsidR="00D6134F" w:rsidRPr="00071C02" w:rsidRDefault="00D6134F" w:rsidP="00D6134F">
      <w:pPr>
        <w:numPr>
          <w:ilvl w:val="0"/>
          <w:numId w:val="2"/>
        </w:numPr>
        <w:ind w:right="72"/>
      </w:pPr>
      <w:r w:rsidRPr="00071C02">
        <w:t xml:space="preserve">Psychosocial Rehabilitation Individual,  </w:t>
      </w:r>
    </w:p>
    <w:p w14:paraId="6BC49299" w14:textId="77777777" w:rsidR="00D6134F" w:rsidRPr="00071C02" w:rsidRDefault="00D6134F" w:rsidP="00D6134F">
      <w:pPr>
        <w:numPr>
          <w:ilvl w:val="0"/>
          <w:numId w:val="2"/>
        </w:numPr>
        <w:ind w:right="72"/>
      </w:pPr>
      <w:r w:rsidRPr="00071C02">
        <w:t>Attendant Care</w:t>
      </w:r>
    </w:p>
    <w:p w14:paraId="6F38E4AD" w14:textId="77777777" w:rsidR="00D6134F" w:rsidRPr="00071C02" w:rsidRDefault="00D6134F" w:rsidP="00D6134F">
      <w:pPr>
        <w:ind w:right="-720"/>
      </w:pPr>
    </w:p>
    <w:p w14:paraId="74A9ACAB" w14:textId="04952501" w:rsidR="00D6134F" w:rsidRPr="00071C02" w:rsidRDefault="00D6134F" w:rsidP="00CA7BEC">
      <w:pPr>
        <w:pStyle w:val="ListParagraph"/>
        <w:numPr>
          <w:ilvl w:val="0"/>
          <w:numId w:val="3"/>
        </w:numPr>
        <w:ind w:right="-720"/>
      </w:pPr>
      <w:r w:rsidRPr="00071C02">
        <w:t>Community-based services provided during the 6 months prior to turning 18 were:</w:t>
      </w:r>
    </w:p>
    <w:p w14:paraId="2C5204A6" w14:textId="77777777" w:rsidR="00D6134F" w:rsidRPr="00071C02" w:rsidRDefault="00D6134F" w:rsidP="00D6134F">
      <w:pPr>
        <w:ind w:right="-720"/>
        <w:rPr>
          <w:u w:val="single"/>
        </w:rPr>
      </w:pPr>
    </w:p>
    <w:p w14:paraId="618916C4" w14:textId="77777777" w:rsidR="00D6134F" w:rsidRPr="00071C02" w:rsidRDefault="00D6134F" w:rsidP="00D6134F">
      <w:pPr>
        <w:ind w:left="2160" w:right="-720"/>
        <w:rPr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2070"/>
        <w:gridCol w:w="2695"/>
      </w:tblGrid>
      <w:tr w:rsidR="00D6134F" w:rsidRPr="00071C02" w14:paraId="2DFD62C8" w14:textId="77777777" w:rsidTr="00B44B75">
        <w:tc>
          <w:tcPr>
            <w:tcW w:w="4590" w:type="dxa"/>
            <w:shd w:val="clear" w:color="auto" w:fill="auto"/>
          </w:tcPr>
          <w:p w14:paraId="633B3B76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 xml:space="preserve">Service </w:t>
            </w:r>
          </w:p>
        </w:tc>
        <w:tc>
          <w:tcPr>
            <w:tcW w:w="2070" w:type="dxa"/>
            <w:shd w:val="clear" w:color="auto" w:fill="auto"/>
          </w:tcPr>
          <w:p w14:paraId="72650B09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>Start Date</w:t>
            </w:r>
          </w:p>
        </w:tc>
        <w:tc>
          <w:tcPr>
            <w:tcW w:w="2695" w:type="dxa"/>
            <w:shd w:val="clear" w:color="auto" w:fill="auto"/>
          </w:tcPr>
          <w:p w14:paraId="29654B10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>Date of most recent use</w:t>
            </w:r>
          </w:p>
        </w:tc>
      </w:tr>
      <w:tr w:rsidR="00D6134F" w:rsidRPr="00071C02" w14:paraId="58E7D0A4" w14:textId="77777777" w:rsidTr="00B44B75">
        <w:tc>
          <w:tcPr>
            <w:tcW w:w="4590" w:type="dxa"/>
            <w:shd w:val="clear" w:color="auto" w:fill="auto"/>
          </w:tcPr>
          <w:p w14:paraId="6CC34E72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 xml:space="preserve">Targeted Case Management (TCM) </w:t>
            </w:r>
          </w:p>
        </w:tc>
        <w:sdt>
          <w:sdtPr>
            <w:rPr>
              <w:u w:val="single"/>
            </w:rPr>
            <w:id w:val="-722983900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</w:tcPr>
              <w:p w14:paraId="1BA569AC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u w:val="single"/>
            </w:rPr>
            <w:id w:val="393629403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shd w:val="clear" w:color="auto" w:fill="auto"/>
              </w:tcPr>
              <w:p w14:paraId="33D3A182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D6134F" w:rsidRPr="00071C02" w14:paraId="5FCBA990" w14:textId="77777777" w:rsidTr="00B44B75">
        <w:tc>
          <w:tcPr>
            <w:tcW w:w="4590" w:type="dxa"/>
            <w:shd w:val="clear" w:color="auto" w:fill="auto"/>
          </w:tcPr>
          <w:p w14:paraId="503C0A4E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lastRenderedPageBreak/>
              <w:t xml:space="preserve">Community Psychiatric Supportive Treatment (CPST) </w:t>
            </w:r>
          </w:p>
        </w:tc>
        <w:sdt>
          <w:sdtPr>
            <w:rPr>
              <w:u w:val="single"/>
            </w:rPr>
            <w:id w:val="1673367807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</w:tcPr>
              <w:p w14:paraId="2A642D4D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u w:val="single"/>
            </w:rPr>
            <w:id w:val="979116542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shd w:val="clear" w:color="auto" w:fill="auto"/>
              </w:tcPr>
              <w:p w14:paraId="602AAA14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D6134F" w:rsidRPr="00071C02" w14:paraId="39182AF5" w14:textId="77777777" w:rsidTr="00B44B75">
        <w:tc>
          <w:tcPr>
            <w:tcW w:w="4590" w:type="dxa"/>
            <w:shd w:val="clear" w:color="auto" w:fill="auto"/>
          </w:tcPr>
          <w:p w14:paraId="2334F386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>Psychosocial Rehabilitation-Individual (PRI)</w:t>
            </w:r>
          </w:p>
        </w:tc>
        <w:sdt>
          <w:sdtPr>
            <w:rPr>
              <w:u w:val="single"/>
            </w:rPr>
            <w:id w:val="-512215816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</w:tcPr>
              <w:p w14:paraId="416F18F9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u w:val="single"/>
            </w:rPr>
            <w:id w:val="-703335629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shd w:val="clear" w:color="auto" w:fill="auto"/>
              </w:tcPr>
              <w:p w14:paraId="5E1DD243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D6134F" w:rsidRPr="00071C02" w14:paraId="07681721" w14:textId="77777777" w:rsidTr="00B44B75">
        <w:tc>
          <w:tcPr>
            <w:tcW w:w="4590" w:type="dxa"/>
            <w:shd w:val="clear" w:color="auto" w:fill="auto"/>
          </w:tcPr>
          <w:p w14:paraId="6F34D1F1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>Psychosocial Rehabilitation-Group (PRG)</w:t>
            </w:r>
          </w:p>
        </w:tc>
        <w:sdt>
          <w:sdtPr>
            <w:rPr>
              <w:u w:val="single"/>
            </w:rPr>
            <w:id w:val="1066449424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</w:tcPr>
              <w:p w14:paraId="5866FBB1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u w:val="single"/>
            </w:rPr>
            <w:id w:val="484444713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shd w:val="clear" w:color="auto" w:fill="auto"/>
              </w:tcPr>
              <w:p w14:paraId="01D299EF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D6134F" w:rsidRPr="00071C02" w14:paraId="070DA71C" w14:textId="77777777" w:rsidTr="00B44B75">
        <w:tc>
          <w:tcPr>
            <w:tcW w:w="4590" w:type="dxa"/>
            <w:shd w:val="clear" w:color="auto" w:fill="auto"/>
          </w:tcPr>
          <w:p w14:paraId="3F4C1466" w14:textId="77777777" w:rsidR="00D6134F" w:rsidRPr="00071C02" w:rsidRDefault="00D6134F" w:rsidP="00271F71">
            <w:pPr>
              <w:ind w:right="-720"/>
              <w:rPr>
                <w:u w:val="single"/>
              </w:rPr>
            </w:pPr>
            <w:r w:rsidRPr="00071C02">
              <w:rPr>
                <w:u w:val="single"/>
              </w:rPr>
              <w:t>Attendant Care (AC)</w:t>
            </w:r>
          </w:p>
        </w:tc>
        <w:sdt>
          <w:sdtPr>
            <w:rPr>
              <w:u w:val="single"/>
            </w:rPr>
            <w:id w:val="970638126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</w:tcPr>
              <w:p w14:paraId="64B75B7E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u w:val="single"/>
            </w:rPr>
            <w:id w:val="1219635112"/>
            <w:placeholder>
              <w:docPart w:val="30593EA0E99E42B18D5FB9D416C38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shd w:val="clear" w:color="auto" w:fill="auto"/>
              </w:tcPr>
              <w:p w14:paraId="693DE882" w14:textId="77777777" w:rsidR="00D6134F" w:rsidRPr="00071C02" w:rsidRDefault="00D6134F" w:rsidP="00271F71">
                <w:pPr>
                  <w:ind w:right="-720"/>
                  <w:rPr>
                    <w:u w:val="single"/>
                  </w:rPr>
                </w:pPr>
                <w:r w:rsidRPr="00071C0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31D09585" w14:textId="77777777" w:rsidR="00D6134F" w:rsidRPr="00071C02" w:rsidRDefault="00D6134F" w:rsidP="00D6134F">
      <w:pPr>
        <w:ind w:right="-720"/>
      </w:pPr>
      <w:r w:rsidRPr="00071C02">
        <w:t>Comments:</w:t>
      </w:r>
    </w:p>
    <w:p w14:paraId="65C1B0F5" w14:textId="77777777" w:rsidR="00071C02" w:rsidRDefault="00071C02" w:rsidP="00596649">
      <w:pPr>
        <w:ind w:right="72"/>
      </w:pPr>
    </w:p>
    <w:p w14:paraId="22BC79CA" w14:textId="56DFE0D8" w:rsidR="00596649" w:rsidRPr="00071C02" w:rsidRDefault="00596649" w:rsidP="00596649">
      <w:pPr>
        <w:ind w:right="72"/>
      </w:pPr>
      <w:r w:rsidRPr="00071C02">
        <w:t>This form must be submitted via KAMIS Exception Request along with all required documentation outlined in Initial Clinical Eligibility Packet.</w:t>
      </w:r>
    </w:p>
    <w:p w14:paraId="2A04D992" w14:textId="77777777" w:rsidR="00D6134F" w:rsidRPr="00071C02" w:rsidRDefault="00D6134F" w:rsidP="00D6134F">
      <w:pPr>
        <w:ind w:left="1440" w:right="-720"/>
        <w:rPr>
          <w:u w:val="single"/>
        </w:rPr>
      </w:pPr>
    </w:p>
    <w:p w14:paraId="17741C06" w14:textId="77777777" w:rsidR="00D6134F" w:rsidRPr="00071C02" w:rsidRDefault="00D6134F" w:rsidP="00071C02">
      <w:pPr>
        <w:ind w:right="-529"/>
        <w:rPr>
          <w:u w:val="single"/>
        </w:rPr>
      </w:pPr>
      <w:r w:rsidRPr="00071C02">
        <w:rPr>
          <w:u w:val="single"/>
        </w:rPr>
        <w:t xml:space="preserve">The age exception must be approved annually.  See SED Waiver Manual for further information.  </w:t>
      </w:r>
    </w:p>
    <w:p w14:paraId="18A2D43B" w14:textId="77777777" w:rsidR="00EE7B59" w:rsidRPr="00071C02" w:rsidRDefault="00957BA1" w:rsidP="00D6134F"/>
    <w:sectPr w:rsidR="00EE7B59" w:rsidRPr="00071C02" w:rsidSect="00071C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3089" w14:textId="77777777" w:rsidR="001615C0" w:rsidRDefault="001615C0">
      <w:r>
        <w:separator/>
      </w:r>
    </w:p>
  </w:endnote>
  <w:endnote w:type="continuationSeparator" w:id="0">
    <w:p w14:paraId="7EA7B48D" w14:textId="77777777" w:rsidR="001615C0" w:rsidRDefault="001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0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2EA40" w14:textId="152EBA38" w:rsidR="00B44B75" w:rsidRDefault="00B44B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759106" w14:textId="098F91DC" w:rsidR="00F977CA" w:rsidRPr="00E81E94" w:rsidRDefault="00957BA1" w:rsidP="00E81E94">
    <w:pPr>
      <w:pStyle w:val="Footer"/>
      <w:rPr>
        <w:lang w:val="en-US"/>
      </w:rPr>
    </w:pPr>
    <w:r>
      <w:rPr>
        <w:lang w:val="en-US"/>
      </w:rPr>
      <w:t>Attachment C</w:t>
    </w:r>
    <w:r w:rsidR="00B44B75">
      <w:rPr>
        <w:lang w:val="en-US"/>
      </w:rPr>
      <w:t xml:space="preserve"> doc 4.13.21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8F7A" w14:textId="77777777" w:rsidR="001615C0" w:rsidRDefault="001615C0">
      <w:r>
        <w:separator/>
      </w:r>
    </w:p>
  </w:footnote>
  <w:footnote w:type="continuationSeparator" w:id="0">
    <w:p w14:paraId="187212CD" w14:textId="77777777" w:rsidR="001615C0" w:rsidRDefault="0016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2310" w14:textId="117FE3E0" w:rsidR="008311BD" w:rsidRPr="004B67B5" w:rsidRDefault="007777C2" w:rsidP="004B67B5">
    <w:pPr>
      <w:jc w:val="center"/>
      <w:rPr>
        <w:bCs/>
        <w:sz w:val="32"/>
        <w:szCs w:val="32"/>
      </w:rPr>
    </w:pPr>
    <w:r w:rsidRPr="004B67B5">
      <w:rPr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4B2A6431" wp14:editId="35F1957E">
          <wp:simplePos x="0" y="0"/>
          <wp:positionH relativeFrom="margin">
            <wp:posOffset>5013960</wp:posOffset>
          </wp:positionH>
          <wp:positionV relativeFrom="paragraph">
            <wp:posOffset>-99060</wp:posOffset>
          </wp:positionV>
          <wp:extent cx="1097280" cy="691515"/>
          <wp:effectExtent l="0" t="0" r="7620" b="0"/>
          <wp:wrapNone/>
          <wp:docPr id="3" name="Picture 3" descr="KDADS_Logo_Blue_Gold_Small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DADS_Logo_Blue_Gold_Small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9F78D" w14:textId="77777777" w:rsidR="005C5C9A" w:rsidRDefault="00957BA1" w:rsidP="008311BD">
    <w:pPr>
      <w:rPr>
        <w:b/>
        <w:bCs/>
        <w:sz w:val="28"/>
        <w:szCs w:val="28"/>
      </w:rPr>
    </w:pPr>
  </w:p>
  <w:p w14:paraId="498AB4CA" w14:textId="2D653282" w:rsidR="005C5C9A" w:rsidRDefault="00957BA1" w:rsidP="00E81E94">
    <w:pPr>
      <w:jc w:val="right"/>
      <w:rPr>
        <w:b/>
        <w:bCs/>
        <w:sz w:val="28"/>
        <w:szCs w:val="28"/>
      </w:rPr>
    </w:pPr>
  </w:p>
  <w:p w14:paraId="4F6A474B" w14:textId="6512E3A8" w:rsidR="005C5C9A" w:rsidRDefault="00B44B75" w:rsidP="00E81E94">
    <w:pPr>
      <w:jc w:val="right"/>
    </w:pPr>
    <w:r>
      <w:rPr>
        <w:sz w:val="22"/>
        <w:szCs w:val="22"/>
      </w:rPr>
      <w:t xml:space="preserve">                    </w:t>
    </w:r>
    <w:r w:rsidR="00E81E94">
      <w:rPr>
        <w:sz w:val="22"/>
        <w:szCs w:val="22"/>
      </w:rPr>
      <w:t>SED Waiver Attachment C</w:t>
    </w:r>
    <w:r w:rsidR="007777C2">
      <w:tab/>
    </w:r>
  </w:p>
  <w:p w14:paraId="3B3DF677" w14:textId="77777777" w:rsidR="005C5C9A" w:rsidRDefault="00957BA1" w:rsidP="00831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AC3"/>
    <w:multiLevelType w:val="hybridMultilevel"/>
    <w:tmpl w:val="520E5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02F10"/>
    <w:multiLevelType w:val="hybridMultilevel"/>
    <w:tmpl w:val="5060E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2EC"/>
    <w:multiLevelType w:val="hybridMultilevel"/>
    <w:tmpl w:val="98CE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C2"/>
    <w:rsid w:val="00071C02"/>
    <w:rsid w:val="000E3941"/>
    <w:rsid w:val="001566D6"/>
    <w:rsid w:val="001615C0"/>
    <w:rsid w:val="00304032"/>
    <w:rsid w:val="00462841"/>
    <w:rsid w:val="00596649"/>
    <w:rsid w:val="005F089E"/>
    <w:rsid w:val="007305EC"/>
    <w:rsid w:val="007777C2"/>
    <w:rsid w:val="00957BA1"/>
    <w:rsid w:val="00994ADE"/>
    <w:rsid w:val="00AD6EC0"/>
    <w:rsid w:val="00B44B75"/>
    <w:rsid w:val="00CA7BEC"/>
    <w:rsid w:val="00D6134F"/>
    <w:rsid w:val="00E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591E96"/>
  <w15:docId w15:val="{AB5CED80-1D12-4862-9D14-CBA700DD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7C2"/>
    <w:pPr>
      <w:tabs>
        <w:tab w:val="center" w:pos="4680"/>
        <w:tab w:val="right" w:pos="9360"/>
      </w:tabs>
    </w:pPr>
    <w:rPr>
      <w:rFonts w:ascii="Calibri" w:eastAsia="Calibri" w:hAnsi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777C2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777C2"/>
    <w:pPr>
      <w:tabs>
        <w:tab w:val="center" w:pos="4680"/>
        <w:tab w:val="right" w:pos="9360"/>
      </w:tabs>
    </w:pPr>
    <w:rPr>
      <w:rFonts w:ascii="Calibri" w:eastAsia="Calibri" w:hAnsi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777C2"/>
    <w:rPr>
      <w:rFonts w:ascii="Calibri" w:eastAsia="Calibri" w:hAnsi="Calibri" w:cs="Times New Roman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77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7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2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61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6134F"/>
    <w:rPr>
      <w:color w:val="808080"/>
    </w:rPr>
  </w:style>
  <w:style w:type="paragraph" w:styleId="ListParagraph">
    <w:name w:val="List Paragraph"/>
    <w:basedOn w:val="Normal"/>
    <w:uiPriority w:val="34"/>
    <w:qFormat/>
    <w:rsid w:val="00CA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F1EC6680D64B25BE93461F3425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2614-6174-4E74-A128-D211E3668D28}"/>
      </w:docPartPr>
      <w:docPartBody>
        <w:p w:rsidR="00457C05" w:rsidRDefault="00816659" w:rsidP="00816659">
          <w:pPr>
            <w:pStyle w:val="24F1EC6680D64B25BE93461F342538FD"/>
          </w:pPr>
          <w:r w:rsidRPr="00656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93EA0E99E42B18D5FB9D416C3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D2F2-C3AA-4DA3-8024-9C7F943B32AB}"/>
      </w:docPartPr>
      <w:docPartBody>
        <w:p w:rsidR="00457C05" w:rsidRDefault="00816659" w:rsidP="00816659">
          <w:pPr>
            <w:pStyle w:val="30593EA0E99E42B18D5FB9D416C38F00"/>
          </w:pPr>
          <w:r w:rsidRPr="00656E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659"/>
    <w:rsid w:val="00420A60"/>
    <w:rsid w:val="00457C05"/>
    <w:rsid w:val="00816659"/>
    <w:rsid w:val="00C612B4"/>
    <w:rsid w:val="00C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659"/>
    <w:rPr>
      <w:color w:val="808080"/>
    </w:rPr>
  </w:style>
  <w:style w:type="paragraph" w:customStyle="1" w:styleId="24F1EC6680D64B25BE93461F342538FD">
    <w:name w:val="24F1EC6680D64B25BE93461F342538FD"/>
    <w:rsid w:val="00816659"/>
  </w:style>
  <w:style w:type="paragraph" w:customStyle="1" w:styleId="30593EA0E99E42B18D5FB9D416C38F00">
    <w:name w:val="30593EA0E99E42B18D5FB9D416C38F00"/>
    <w:rsid w:val="00816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Mary</dc:creator>
  <cp:lastModifiedBy>Angela HellerWorkman  [KDADS]</cp:lastModifiedBy>
  <cp:revision>2</cp:revision>
  <dcterms:created xsi:type="dcterms:W3CDTF">2021-04-13T21:30:00Z</dcterms:created>
  <dcterms:modified xsi:type="dcterms:W3CDTF">2021-04-13T21:30:00Z</dcterms:modified>
</cp:coreProperties>
</file>