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FE8FE" w14:textId="77777777" w:rsidR="00007E5E" w:rsidRPr="00DF209C" w:rsidRDefault="00007E5E" w:rsidP="00007E5E">
      <w:pPr>
        <w:jc w:val="center"/>
        <w:rPr>
          <w:b/>
          <w:sz w:val="28"/>
          <w:szCs w:val="28"/>
        </w:rPr>
      </w:pPr>
      <w:r w:rsidRPr="00DF209C">
        <w:rPr>
          <w:b/>
          <w:sz w:val="28"/>
          <w:szCs w:val="28"/>
        </w:rPr>
        <w:t xml:space="preserve">Request </w:t>
      </w:r>
      <w:r>
        <w:rPr>
          <w:b/>
          <w:sz w:val="28"/>
          <w:szCs w:val="28"/>
        </w:rPr>
        <w:t>for</w:t>
      </w:r>
      <w:r w:rsidRPr="00DF209C">
        <w:rPr>
          <w:b/>
          <w:sz w:val="28"/>
          <w:szCs w:val="28"/>
        </w:rPr>
        <w:t xml:space="preserve"> Authorized Electronic Monitoring</w:t>
      </w:r>
    </w:p>
    <w:p w14:paraId="124A393C" w14:textId="77777777" w:rsidR="00007E5E" w:rsidRDefault="00007E5E" w:rsidP="00007E5E">
      <w:pPr>
        <w:spacing w:after="0" w:line="240" w:lineRule="auto"/>
      </w:pPr>
      <w:r>
        <w:t xml:space="preserve">I, </w:t>
      </w:r>
      <w:r>
        <w:rPr>
          <w:u w:val="single"/>
        </w:rPr>
        <w:t>________________________________</w:t>
      </w:r>
      <w:r>
        <w:t>, OR</w:t>
      </w:r>
    </w:p>
    <w:p w14:paraId="448267EC" w14:textId="77777777" w:rsidR="00007E5E" w:rsidRDefault="00007E5E" w:rsidP="00007E5E">
      <w:pPr>
        <w:spacing w:after="0" w:line="240" w:lineRule="auto"/>
      </w:pPr>
      <w:r>
        <w:t xml:space="preserve">    </w:t>
      </w:r>
      <w:r w:rsidRPr="00131B8B">
        <w:rPr>
          <w:sz w:val="18"/>
          <w:szCs w:val="18"/>
        </w:rPr>
        <w:t>(name of resident</w:t>
      </w:r>
      <w:r>
        <w:rPr>
          <w:sz w:val="18"/>
          <w:szCs w:val="18"/>
        </w:rPr>
        <w:t>, if you are the resident completing the form</w:t>
      </w:r>
      <w:r>
        <w:t>)</w:t>
      </w:r>
    </w:p>
    <w:p w14:paraId="59D99A41" w14:textId="77777777" w:rsidR="00007E5E" w:rsidRDefault="00007E5E" w:rsidP="00007E5E">
      <w:pPr>
        <w:spacing w:after="0" w:line="240" w:lineRule="auto"/>
      </w:pPr>
    </w:p>
    <w:p w14:paraId="0BFFA16F" w14:textId="77777777" w:rsidR="00007E5E" w:rsidRDefault="00007E5E" w:rsidP="00007E5E">
      <w:pPr>
        <w:spacing w:after="0" w:line="240" w:lineRule="auto"/>
        <w:rPr>
          <w:u w:val="single"/>
        </w:rPr>
      </w:pPr>
      <w:r>
        <w:t xml:space="preserve">I, </w:t>
      </w:r>
      <w:r w:rsidRPr="003F5EFA">
        <w:rPr>
          <w:u w:val="single"/>
        </w:rPr>
        <w:fldChar w:fldCharType="begin">
          <w:ffData>
            <w:name w:val="Text1"/>
            <w:enabled/>
            <w:calcOnExit w:val="0"/>
            <w:textInput/>
          </w:ffData>
        </w:fldChar>
      </w:r>
      <w:bookmarkStart w:id="0" w:name="Text1"/>
      <w:r w:rsidRPr="003F5EFA">
        <w:rPr>
          <w:u w:val="single"/>
        </w:rPr>
        <w:instrText xml:space="preserve"> FORMTEXT </w:instrText>
      </w:r>
      <w:r w:rsidRPr="003F5EFA">
        <w:rPr>
          <w:u w:val="single"/>
        </w:rPr>
      </w:r>
      <w:r w:rsidRPr="003F5EFA">
        <w:rPr>
          <w:u w:val="single"/>
        </w:rPr>
        <w:fldChar w:fldCharType="separate"/>
      </w:r>
      <w:r w:rsidRPr="003F5EFA">
        <w:rPr>
          <w:noProof/>
          <w:u w:val="single"/>
        </w:rPr>
        <w:t> </w:t>
      </w:r>
      <w:r w:rsidRPr="003F5EFA">
        <w:rPr>
          <w:noProof/>
          <w:u w:val="single"/>
        </w:rPr>
        <w:t> </w:t>
      </w:r>
      <w:r w:rsidRPr="003F5EFA">
        <w:rPr>
          <w:noProof/>
          <w:u w:val="single"/>
        </w:rPr>
        <w:t> </w:t>
      </w:r>
      <w:r w:rsidRPr="003F5EFA">
        <w:rPr>
          <w:noProof/>
          <w:u w:val="single"/>
        </w:rPr>
        <w:t> </w:t>
      </w:r>
      <w:r w:rsidRPr="003F5EFA">
        <w:rPr>
          <w:noProof/>
          <w:u w:val="single"/>
        </w:rPr>
        <w:t> </w:t>
      </w:r>
      <w:r w:rsidRPr="003F5EFA">
        <w:rPr>
          <w:u w:val="single"/>
        </w:rPr>
        <w:fldChar w:fldCharType="end"/>
      </w:r>
      <w:bookmarkEnd w:id="0"/>
      <w:r>
        <w:rPr>
          <w:u w:val="single"/>
        </w:rPr>
        <w:t>________________________________</w:t>
      </w:r>
      <w:r w:rsidRPr="00306A3C">
        <w:t>,</w:t>
      </w:r>
    </w:p>
    <w:p w14:paraId="68E0CF6D" w14:textId="77777777" w:rsidR="00007E5E" w:rsidRPr="00306A3C" w:rsidRDefault="00007E5E" w:rsidP="00007E5E">
      <w:pPr>
        <w:spacing w:after="0" w:line="240" w:lineRule="auto"/>
        <w:rPr>
          <w:sz w:val="18"/>
          <w:szCs w:val="18"/>
        </w:rPr>
      </w:pPr>
      <w:r>
        <w:rPr>
          <w:sz w:val="18"/>
          <w:szCs w:val="18"/>
        </w:rPr>
        <w:t xml:space="preserve">        </w:t>
      </w:r>
      <w:r w:rsidRPr="00306A3C">
        <w:rPr>
          <w:sz w:val="18"/>
          <w:szCs w:val="18"/>
        </w:rPr>
        <w:t>(Mark below who you are in relation to the resident)</w:t>
      </w:r>
    </w:p>
    <w:p w14:paraId="138279F8" w14:textId="77777777" w:rsidR="00007E5E" w:rsidRDefault="00007E5E" w:rsidP="00007E5E">
      <w:pPr>
        <w:spacing w:after="0" w:line="240" w:lineRule="auto"/>
        <w:ind w:firstLine="720"/>
      </w:pPr>
    </w:p>
    <w:p w14:paraId="0F8DCBC1" w14:textId="77777777" w:rsidR="00007E5E" w:rsidRDefault="00007E5E" w:rsidP="00007E5E">
      <w:pPr>
        <w:spacing w:after="0" w:line="240" w:lineRule="auto"/>
        <w:ind w:firstLine="720"/>
      </w:pPr>
      <w:r>
        <w:fldChar w:fldCharType="begin">
          <w:ffData>
            <w:name w:val="Check3"/>
            <w:enabled/>
            <w:calcOnExit w:val="0"/>
            <w:checkBox>
              <w:sizeAuto/>
              <w:default w:val="0"/>
            </w:checkBox>
          </w:ffData>
        </w:fldChar>
      </w:r>
      <w:bookmarkStart w:id="1" w:name="Check3"/>
      <w:r>
        <w:instrText xml:space="preserve"> FORMCHECKBOX </w:instrText>
      </w:r>
      <w:r>
        <w:fldChar w:fldCharType="separate"/>
      </w:r>
      <w:r>
        <w:fldChar w:fldCharType="end"/>
      </w:r>
      <w:bookmarkEnd w:id="1"/>
      <w:r>
        <w:t xml:space="preserve">  guardian</w:t>
      </w:r>
      <w:r>
        <w:tab/>
      </w:r>
      <w:r>
        <w:tab/>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legal representative</w:t>
      </w:r>
    </w:p>
    <w:p w14:paraId="4DCE687B" w14:textId="77777777" w:rsidR="00007E5E" w:rsidRPr="00131B8B" w:rsidRDefault="00007E5E" w:rsidP="00007E5E">
      <w:pPr>
        <w:spacing w:after="0" w:line="240" w:lineRule="auto"/>
        <w:rPr>
          <w:sz w:val="18"/>
          <w:szCs w:val="18"/>
        </w:rPr>
      </w:pPr>
    </w:p>
    <w:p w14:paraId="028B0776" w14:textId="77777777" w:rsidR="00007E5E" w:rsidRDefault="00007E5E" w:rsidP="00007E5E">
      <w:pPr>
        <w:spacing w:after="0" w:line="240" w:lineRule="auto"/>
      </w:pPr>
      <w:r>
        <w:t xml:space="preserve">wish to conduct authorized electronic monitoring, in accordance with House Bill 2232 now codified as K.S.A. 39-981.  I release   </w:t>
      </w:r>
      <w:r w:rsidRPr="003F5EFA">
        <w:rPr>
          <w:u w:val="single"/>
        </w:rPr>
        <w:fldChar w:fldCharType="begin">
          <w:ffData>
            <w:name w:val="Text2"/>
            <w:enabled/>
            <w:calcOnExit w:val="0"/>
            <w:textInput/>
          </w:ffData>
        </w:fldChar>
      </w:r>
      <w:bookmarkStart w:id="2" w:name="Text2"/>
      <w:r w:rsidRPr="003F5EFA">
        <w:rPr>
          <w:u w:val="single"/>
        </w:rPr>
        <w:instrText xml:space="preserve"> FORMTEXT </w:instrText>
      </w:r>
      <w:r w:rsidRPr="003F5EFA">
        <w:rPr>
          <w:u w:val="single"/>
        </w:rPr>
      </w:r>
      <w:r w:rsidRPr="003F5EFA">
        <w:rPr>
          <w:u w:val="single"/>
        </w:rPr>
        <w:fldChar w:fldCharType="separate"/>
      </w:r>
      <w:r w:rsidRPr="003F5EFA">
        <w:rPr>
          <w:noProof/>
          <w:u w:val="single"/>
        </w:rPr>
        <w:t> </w:t>
      </w:r>
      <w:r w:rsidRPr="003F5EFA">
        <w:rPr>
          <w:noProof/>
          <w:u w:val="single"/>
        </w:rPr>
        <w:t> </w:t>
      </w:r>
      <w:r w:rsidRPr="003F5EFA">
        <w:rPr>
          <w:noProof/>
          <w:u w:val="single"/>
        </w:rPr>
        <w:t> </w:t>
      </w:r>
      <w:r w:rsidRPr="003F5EFA">
        <w:rPr>
          <w:noProof/>
          <w:u w:val="single"/>
        </w:rPr>
        <w:t> </w:t>
      </w:r>
      <w:r w:rsidRPr="003F5EFA">
        <w:rPr>
          <w:noProof/>
          <w:u w:val="single"/>
        </w:rPr>
        <w:t> </w:t>
      </w:r>
      <w:r w:rsidRPr="003F5EFA">
        <w:rPr>
          <w:u w:val="single"/>
        </w:rPr>
        <w:fldChar w:fldCharType="end"/>
      </w:r>
      <w:bookmarkEnd w:id="2"/>
      <w:r>
        <w:rPr>
          <w:u w:val="single"/>
        </w:rPr>
        <w:t>_______________________________</w:t>
      </w:r>
    </w:p>
    <w:p w14:paraId="2AA9E600" w14:textId="77777777" w:rsidR="00007E5E" w:rsidRDefault="00007E5E" w:rsidP="00007E5E">
      <w:pPr>
        <w:spacing w:after="0" w:line="360" w:lineRule="auto"/>
        <w:ind w:left="2160" w:firstLine="720"/>
        <w:rPr>
          <w:sz w:val="18"/>
          <w:szCs w:val="18"/>
        </w:rPr>
      </w:pPr>
      <w:r w:rsidRPr="00C11A9E">
        <w:rPr>
          <w:sz w:val="18"/>
          <w:szCs w:val="18"/>
        </w:rPr>
        <w:t>(name of facility)</w:t>
      </w:r>
    </w:p>
    <w:p w14:paraId="52E96751" w14:textId="77777777" w:rsidR="00007E5E" w:rsidRDefault="00007E5E" w:rsidP="00007E5E">
      <w:pPr>
        <w:spacing w:after="0" w:line="240" w:lineRule="auto"/>
      </w:pPr>
      <w:r>
        <w:t xml:space="preserve">from any civil liability for a violation of </w:t>
      </w:r>
      <w:r w:rsidRPr="003F5EFA">
        <w:rPr>
          <w:u w:val="single"/>
        </w:rPr>
        <w:fldChar w:fldCharType="begin">
          <w:ffData>
            <w:name w:val="Text3"/>
            <w:enabled/>
            <w:calcOnExit w:val="0"/>
            <w:textInput/>
          </w:ffData>
        </w:fldChar>
      </w:r>
      <w:bookmarkStart w:id="3" w:name="Text3"/>
      <w:r w:rsidRPr="003F5EFA">
        <w:rPr>
          <w:u w:val="single"/>
        </w:rPr>
        <w:instrText xml:space="preserve"> FORMTEXT </w:instrText>
      </w:r>
      <w:r w:rsidRPr="003F5EFA">
        <w:rPr>
          <w:u w:val="single"/>
        </w:rPr>
      </w:r>
      <w:r w:rsidRPr="003F5EFA">
        <w:rPr>
          <w:u w:val="single"/>
        </w:rPr>
        <w:fldChar w:fldCharType="separate"/>
      </w:r>
      <w:r w:rsidRPr="003F5EFA">
        <w:rPr>
          <w:noProof/>
          <w:u w:val="single"/>
        </w:rPr>
        <w:t> </w:t>
      </w:r>
      <w:r w:rsidRPr="003F5EFA">
        <w:rPr>
          <w:noProof/>
          <w:u w:val="single"/>
        </w:rPr>
        <w:t> </w:t>
      </w:r>
      <w:r w:rsidRPr="003F5EFA">
        <w:rPr>
          <w:noProof/>
          <w:u w:val="single"/>
        </w:rPr>
        <w:t> </w:t>
      </w:r>
      <w:r w:rsidRPr="003F5EFA">
        <w:rPr>
          <w:noProof/>
          <w:u w:val="single"/>
        </w:rPr>
        <w:t> </w:t>
      </w:r>
      <w:r w:rsidRPr="003F5EFA">
        <w:rPr>
          <w:noProof/>
          <w:u w:val="single"/>
        </w:rPr>
        <w:t> </w:t>
      </w:r>
      <w:r w:rsidRPr="003F5EFA">
        <w:rPr>
          <w:u w:val="single"/>
        </w:rPr>
        <w:fldChar w:fldCharType="end"/>
      </w:r>
      <w:bookmarkEnd w:id="3"/>
      <w:r>
        <w:t>’s</w:t>
      </w:r>
      <w:r w:rsidRPr="00306A3C">
        <w:rPr>
          <w:sz w:val="18"/>
          <w:szCs w:val="18"/>
        </w:rPr>
        <w:t xml:space="preserve"> </w:t>
      </w:r>
      <w:r>
        <w:rPr>
          <w:sz w:val="18"/>
          <w:szCs w:val="18"/>
        </w:rPr>
        <w:t xml:space="preserve">(name of resident) </w:t>
      </w:r>
      <w:r w:rsidRPr="00FC0E04">
        <w:t>p</w:t>
      </w:r>
      <w:r>
        <w:t>rivacy rights relating to the use of the electronic monitoring device.</w:t>
      </w:r>
    </w:p>
    <w:p w14:paraId="5F2D6CAF" w14:textId="77777777" w:rsidR="00007E5E" w:rsidRDefault="00007E5E" w:rsidP="00007E5E">
      <w:pPr>
        <w:spacing w:after="0" w:line="360" w:lineRule="auto"/>
      </w:pPr>
    </w:p>
    <w:p w14:paraId="6CAF62BE" w14:textId="77777777" w:rsidR="00007E5E" w:rsidRDefault="00007E5E" w:rsidP="00007E5E">
      <w:pPr>
        <w:spacing w:after="0" w:line="360" w:lineRule="auto"/>
      </w:pPr>
      <w:r>
        <w:t xml:space="preserve">Is the monitoring device a video surveillance camera?         </w:t>
      </w:r>
      <w:r>
        <w:fldChar w:fldCharType="begin">
          <w:ffData>
            <w:name w:val="Check4"/>
            <w:enabled/>
            <w:calcOnExit w:val="0"/>
            <w:checkBox>
              <w:sizeAuto/>
              <w:default w:val="0"/>
            </w:checkBox>
          </w:ffData>
        </w:fldChar>
      </w:r>
      <w:bookmarkStart w:id="4" w:name="Check4"/>
      <w:r>
        <w:instrText xml:space="preserve"> FORMCHECKBOX </w:instrText>
      </w:r>
      <w:r>
        <w:fldChar w:fldCharType="separate"/>
      </w:r>
      <w:r>
        <w:fldChar w:fldCharType="end"/>
      </w:r>
      <w:bookmarkEnd w:id="4"/>
      <w:r>
        <w:t xml:space="preserve">  Yes          </w:t>
      </w:r>
      <w:r>
        <w:fldChar w:fldCharType="begin">
          <w:ffData>
            <w:name w:val="Check5"/>
            <w:enabled/>
            <w:calcOnExit w:val="0"/>
            <w:checkBox>
              <w:sizeAuto/>
              <w:default w:val="0"/>
            </w:checkBox>
          </w:ffData>
        </w:fldChar>
      </w:r>
      <w:bookmarkStart w:id="5" w:name="Check5"/>
      <w:r>
        <w:instrText xml:space="preserve"> FORMCHECKBOX </w:instrText>
      </w:r>
      <w:r>
        <w:fldChar w:fldCharType="separate"/>
      </w:r>
      <w:r>
        <w:fldChar w:fldCharType="end"/>
      </w:r>
      <w:bookmarkEnd w:id="5"/>
      <w:r>
        <w:t xml:space="preserve">  No</w:t>
      </w:r>
    </w:p>
    <w:p w14:paraId="1F6C05D1" w14:textId="77777777" w:rsidR="00007E5E" w:rsidRDefault="00007E5E" w:rsidP="00007E5E">
      <w:pPr>
        <w:spacing w:after="0" w:line="360" w:lineRule="auto"/>
      </w:pPr>
      <w:r>
        <w:t>If the monitoring device is a video surveillance camera, the camera should:</w:t>
      </w:r>
    </w:p>
    <w:p w14:paraId="0E27E0E5" w14:textId="77777777" w:rsidR="00007E5E" w:rsidRDefault="00007E5E" w:rsidP="00007E5E">
      <w:pPr>
        <w:spacing w:after="0" w:line="360" w:lineRule="auto"/>
      </w:pPr>
      <w:r>
        <w:fldChar w:fldCharType="begin">
          <w:ffData>
            <w:name w:val="Check6"/>
            <w:enabled/>
            <w:calcOnExit w:val="0"/>
            <w:checkBox>
              <w:sizeAuto/>
              <w:default w:val="0"/>
            </w:checkBox>
          </w:ffData>
        </w:fldChar>
      </w:r>
      <w:bookmarkStart w:id="6" w:name="Check6"/>
      <w:r>
        <w:instrText xml:space="preserve"> FORMCHECKBOX </w:instrText>
      </w:r>
      <w:r>
        <w:fldChar w:fldCharType="separate"/>
      </w:r>
      <w:r>
        <w:fldChar w:fldCharType="end"/>
      </w:r>
      <w:bookmarkEnd w:id="6"/>
      <w:r>
        <w:t xml:space="preserve">  always be unobstructed</w:t>
      </w:r>
    </w:p>
    <w:p w14:paraId="2AEB6CFC" w14:textId="77777777" w:rsidR="00007E5E" w:rsidRDefault="00007E5E" w:rsidP="00007E5E">
      <w:pPr>
        <w:spacing w:after="0" w:line="360" w:lineRule="auto"/>
      </w:pPr>
      <w:r>
        <w:fldChar w:fldCharType="begin">
          <w:ffData>
            <w:name w:val="Check7"/>
            <w:enabled/>
            <w:calcOnExit w:val="0"/>
            <w:checkBox>
              <w:sizeAuto/>
              <w:default w:val="0"/>
            </w:checkBox>
          </w:ffData>
        </w:fldChar>
      </w:r>
      <w:bookmarkStart w:id="7" w:name="Check7"/>
      <w:r>
        <w:instrText xml:space="preserve"> FORMCHECKBOX </w:instrText>
      </w:r>
      <w:r>
        <w:fldChar w:fldCharType="separate"/>
      </w:r>
      <w:r>
        <w:fldChar w:fldCharType="end"/>
      </w:r>
      <w:bookmarkEnd w:id="7"/>
      <w:r>
        <w:t xml:space="preserve">  be obstructed under the following circumstances:</w:t>
      </w:r>
    </w:p>
    <w:p w14:paraId="24C0D771" w14:textId="77777777" w:rsidR="00007E5E" w:rsidRDefault="00007E5E" w:rsidP="00007E5E">
      <w:pPr>
        <w:spacing w:after="0" w:line="360" w:lineRule="auto"/>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515C001" w14:textId="77777777" w:rsidR="00007E5E" w:rsidRDefault="00007E5E" w:rsidP="00007E5E">
      <w:pPr>
        <w:spacing w:after="0" w:line="360" w:lineRule="auto"/>
      </w:pPr>
    </w:p>
    <w:p w14:paraId="7E739172" w14:textId="77777777" w:rsidR="00007E5E" w:rsidRDefault="00007E5E" w:rsidP="00007E5E">
      <w:pPr>
        <w:spacing w:after="0" w:line="360" w:lineRule="auto"/>
      </w:pPr>
      <w:r>
        <w:t xml:space="preserve">Do you/does the resident reside in a multi-person room?          </w:t>
      </w:r>
      <w:r>
        <w:fldChar w:fldCharType="begin">
          <w:ffData>
            <w:name w:val="Check8"/>
            <w:enabled/>
            <w:calcOnExit w:val="0"/>
            <w:checkBox>
              <w:sizeAuto/>
              <w:default w:val="0"/>
            </w:checkBox>
          </w:ffData>
        </w:fldChar>
      </w:r>
      <w:bookmarkStart w:id="9" w:name="Check8"/>
      <w:r>
        <w:instrText xml:space="preserve"> FORMCHECKBOX </w:instrText>
      </w:r>
      <w:r>
        <w:fldChar w:fldCharType="separate"/>
      </w:r>
      <w:r>
        <w:fldChar w:fldCharType="end"/>
      </w:r>
      <w:bookmarkEnd w:id="9"/>
      <w:r>
        <w:t xml:space="preserve">  Yes          </w:t>
      </w:r>
      <w:r>
        <w:fldChar w:fldCharType="begin">
          <w:ffData>
            <w:name w:val="Check9"/>
            <w:enabled/>
            <w:calcOnExit w:val="0"/>
            <w:checkBox>
              <w:sizeAuto/>
              <w:default w:val="0"/>
            </w:checkBox>
          </w:ffData>
        </w:fldChar>
      </w:r>
      <w:bookmarkStart w:id="10" w:name="Check9"/>
      <w:r>
        <w:instrText xml:space="preserve"> FORMCHECKBOX </w:instrText>
      </w:r>
      <w:r>
        <w:fldChar w:fldCharType="separate"/>
      </w:r>
      <w:r>
        <w:fldChar w:fldCharType="end"/>
      </w:r>
      <w:bookmarkEnd w:id="10"/>
      <w:r>
        <w:t xml:space="preserve">  No</w:t>
      </w:r>
    </w:p>
    <w:p w14:paraId="329FAD43" w14:textId="77777777" w:rsidR="00007E5E" w:rsidRDefault="00007E5E" w:rsidP="00007E5E">
      <w:pPr>
        <w:spacing w:after="0" w:line="360" w:lineRule="auto"/>
      </w:pPr>
    </w:p>
    <w:p w14:paraId="32C6BE14" w14:textId="77777777" w:rsidR="00007E5E" w:rsidRDefault="00007E5E" w:rsidP="00007E5E">
      <w:pPr>
        <w:spacing w:after="0" w:line="360" w:lineRule="auto"/>
      </w:pPr>
      <w:r>
        <w:t>This form may be signed only by the resident, the guardian, or legal representative of the resident.</w:t>
      </w:r>
    </w:p>
    <w:p w14:paraId="0D76DDD6" w14:textId="77777777" w:rsidR="00007E5E" w:rsidRDefault="00007E5E" w:rsidP="00007E5E">
      <w:pPr>
        <w:spacing w:after="0" w:line="240" w:lineRule="auto"/>
      </w:pPr>
    </w:p>
    <w:p w14:paraId="242902AE" w14:textId="77777777" w:rsidR="00007E5E" w:rsidRPr="00A11A97" w:rsidRDefault="00007E5E" w:rsidP="00007E5E">
      <w:pPr>
        <w:spacing w:after="0" w:line="360" w:lineRule="auto"/>
        <w:rPr>
          <w:b/>
          <w:i/>
          <w:sz w:val="20"/>
          <w:szCs w:val="20"/>
        </w:rPr>
      </w:pPr>
      <w:bookmarkStart w:id="11" w:name="_Hlk518638042"/>
      <w:r w:rsidRPr="00E635AC">
        <w:rPr>
          <w:b/>
          <w:i/>
          <w:sz w:val="20"/>
          <w:szCs w:val="20"/>
        </w:rPr>
        <w:t>Resident only</w:t>
      </w:r>
    </w:p>
    <w:p w14:paraId="54589FEE" w14:textId="77777777" w:rsidR="00007E5E" w:rsidRDefault="00007E5E" w:rsidP="00007E5E">
      <w:pPr>
        <w:spacing w:after="0" w:line="240" w:lineRule="auto"/>
      </w:pPr>
    </w:p>
    <w:p w14:paraId="66FC5BAE" w14:textId="77777777" w:rsidR="00007E5E" w:rsidRDefault="00007E5E" w:rsidP="00007E5E">
      <w:pPr>
        <w:spacing w:after="0" w:line="240" w:lineRule="auto"/>
      </w:pPr>
      <w:r>
        <w:t>_____________________________    _______________________________________    ___________</w:t>
      </w:r>
    </w:p>
    <w:p w14:paraId="7A560377" w14:textId="77777777" w:rsidR="00007E5E" w:rsidRDefault="00007E5E" w:rsidP="00007E5E">
      <w:pPr>
        <w:spacing w:after="0" w:line="240" w:lineRule="auto"/>
        <w:rPr>
          <w:sz w:val="18"/>
          <w:szCs w:val="18"/>
        </w:rPr>
      </w:pPr>
      <w:r w:rsidRPr="00BA7674">
        <w:rPr>
          <w:sz w:val="18"/>
          <w:szCs w:val="18"/>
        </w:rPr>
        <w:t>Print Name</w:t>
      </w:r>
      <w:r>
        <w:tab/>
      </w:r>
      <w:r>
        <w:tab/>
        <w:t xml:space="preserve">   </w:t>
      </w:r>
      <w:r>
        <w:tab/>
        <w:t xml:space="preserve">            </w:t>
      </w:r>
      <w:r>
        <w:rPr>
          <w:sz w:val="18"/>
          <w:szCs w:val="18"/>
        </w:rPr>
        <w:t xml:space="preserve">Signature – Resident                        </w:t>
      </w:r>
      <w:r>
        <w:rPr>
          <w:sz w:val="18"/>
          <w:szCs w:val="18"/>
        </w:rPr>
        <w:tab/>
        <w:t xml:space="preserve">                                   Date</w:t>
      </w:r>
    </w:p>
    <w:p w14:paraId="50CFE397" w14:textId="77777777" w:rsidR="00007E5E" w:rsidRDefault="00007E5E" w:rsidP="00007E5E">
      <w:pPr>
        <w:spacing w:after="0" w:line="240" w:lineRule="auto"/>
        <w:rPr>
          <w:sz w:val="18"/>
          <w:szCs w:val="18"/>
        </w:rPr>
      </w:pPr>
    </w:p>
    <w:p w14:paraId="525AFF55" w14:textId="77777777" w:rsidR="00007E5E" w:rsidRPr="00A11A97" w:rsidRDefault="00007E5E" w:rsidP="00007E5E">
      <w:pPr>
        <w:spacing w:after="0"/>
        <w:rPr>
          <w:b/>
          <w:i/>
        </w:rPr>
      </w:pPr>
      <w:r w:rsidRPr="00E635AC">
        <w:rPr>
          <w:b/>
          <w:i/>
          <w:sz w:val="18"/>
          <w:szCs w:val="18"/>
        </w:rPr>
        <w:t>Signature of Guardian of resident or Legal representative of resident (circle appropriate title)</w:t>
      </w:r>
    </w:p>
    <w:p w14:paraId="080233CD" w14:textId="77777777" w:rsidR="00007E5E" w:rsidRDefault="00007E5E" w:rsidP="00007E5E">
      <w:pPr>
        <w:spacing w:after="0" w:line="240" w:lineRule="auto"/>
      </w:pPr>
    </w:p>
    <w:p w14:paraId="578A03BB" w14:textId="77777777" w:rsidR="00007E5E" w:rsidRDefault="00007E5E" w:rsidP="00007E5E">
      <w:pPr>
        <w:spacing w:after="0" w:line="240" w:lineRule="auto"/>
      </w:pPr>
      <w:r>
        <w:t>_____________________________    _______________________________________    ___________</w:t>
      </w:r>
    </w:p>
    <w:p w14:paraId="64BE08FA" w14:textId="77777777" w:rsidR="00007E5E" w:rsidRDefault="00007E5E" w:rsidP="00007E5E">
      <w:pPr>
        <w:spacing w:after="0" w:line="240" w:lineRule="auto"/>
        <w:rPr>
          <w:sz w:val="18"/>
          <w:szCs w:val="18"/>
        </w:rPr>
      </w:pPr>
      <w:r w:rsidRPr="00BA7674">
        <w:rPr>
          <w:sz w:val="18"/>
          <w:szCs w:val="18"/>
        </w:rPr>
        <w:t>Print Name</w:t>
      </w:r>
      <w:r>
        <w:tab/>
      </w:r>
      <w:r>
        <w:tab/>
        <w:t xml:space="preserve">   </w:t>
      </w:r>
      <w:r>
        <w:tab/>
        <w:t xml:space="preserve">            </w:t>
      </w:r>
      <w:r w:rsidRPr="000B3015">
        <w:rPr>
          <w:sz w:val="18"/>
          <w:szCs w:val="18"/>
        </w:rPr>
        <w:t>Signature – DPOA</w:t>
      </w:r>
      <w:r>
        <w:rPr>
          <w:sz w:val="18"/>
          <w:szCs w:val="18"/>
        </w:rPr>
        <w:t xml:space="preserve">/Guardian                       </w:t>
      </w:r>
      <w:r>
        <w:rPr>
          <w:sz w:val="18"/>
          <w:szCs w:val="18"/>
        </w:rPr>
        <w:tab/>
      </w:r>
      <w:r>
        <w:rPr>
          <w:sz w:val="18"/>
          <w:szCs w:val="18"/>
        </w:rPr>
        <w:tab/>
        <w:t xml:space="preserve">                 Date</w:t>
      </w:r>
    </w:p>
    <w:p w14:paraId="696B5C2C" w14:textId="77777777" w:rsidR="00007E5E" w:rsidRDefault="00007E5E" w:rsidP="00007E5E">
      <w:pPr>
        <w:rPr>
          <w:sz w:val="18"/>
          <w:szCs w:val="18"/>
        </w:rPr>
      </w:pPr>
      <w:r>
        <w:rPr>
          <w:sz w:val="18"/>
          <w:szCs w:val="18"/>
        </w:rPr>
        <w:br w:type="page"/>
      </w:r>
    </w:p>
    <w:bookmarkEnd w:id="11"/>
    <w:p w14:paraId="56BBFFC4" w14:textId="77777777" w:rsidR="00007E5E" w:rsidRPr="00DF209C" w:rsidRDefault="00007E5E" w:rsidP="00007E5E">
      <w:pPr>
        <w:jc w:val="center"/>
        <w:rPr>
          <w:b/>
          <w:sz w:val="28"/>
          <w:szCs w:val="28"/>
        </w:rPr>
      </w:pPr>
      <w:r w:rsidRPr="00DF209C">
        <w:rPr>
          <w:b/>
          <w:sz w:val="28"/>
          <w:szCs w:val="28"/>
        </w:rPr>
        <w:lastRenderedPageBreak/>
        <w:t>Consent by Roommate for Authorized Electronic Monitoring</w:t>
      </w:r>
    </w:p>
    <w:p w14:paraId="054FDEBE" w14:textId="77777777" w:rsidR="00007E5E" w:rsidRDefault="00007E5E" w:rsidP="00007E5E">
      <w:pPr>
        <w:spacing w:after="0" w:line="240" w:lineRule="auto"/>
      </w:pPr>
      <w:r>
        <w:t>I</w:t>
      </w:r>
      <w:bookmarkStart w:id="12" w:name="_Hlk518555086"/>
      <w:r>
        <w:t xml:space="preserve">, </w:t>
      </w:r>
      <w:r w:rsidRPr="003F5EFA">
        <w:rPr>
          <w:u w:val="single"/>
        </w:rPr>
        <w:fldChar w:fldCharType="begin">
          <w:ffData>
            <w:name w:val="Text4"/>
            <w:enabled/>
            <w:calcOnExit w:val="0"/>
            <w:textInput/>
          </w:ffData>
        </w:fldChar>
      </w:r>
      <w:bookmarkStart w:id="13" w:name="Text4"/>
      <w:r w:rsidRPr="003F5EFA">
        <w:rPr>
          <w:u w:val="single"/>
        </w:rPr>
        <w:instrText xml:space="preserve"> FORMTEXT </w:instrText>
      </w:r>
      <w:r w:rsidRPr="003F5EFA">
        <w:rPr>
          <w:u w:val="single"/>
        </w:rPr>
      </w:r>
      <w:r w:rsidRPr="003F5EFA">
        <w:rPr>
          <w:u w:val="single"/>
        </w:rPr>
        <w:fldChar w:fldCharType="separate"/>
      </w:r>
      <w:r w:rsidRPr="003F5EFA">
        <w:rPr>
          <w:noProof/>
          <w:u w:val="single"/>
        </w:rPr>
        <w:t> </w:t>
      </w:r>
      <w:r w:rsidRPr="003F5EFA">
        <w:rPr>
          <w:noProof/>
          <w:u w:val="single"/>
        </w:rPr>
        <w:t> </w:t>
      </w:r>
      <w:r w:rsidRPr="003F5EFA">
        <w:rPr>
          <w:noProof/>
          <w:u w:val="single"/>
        </w:rPr>
        <w:t> </w:t>
      </w:r>
      <w:r w:rsidRPr="003F5EFA">
        <w:rPr>
          <w:noProof/>
          <w:u w:val="single"/>
        </w:rPr>
        <w:t> </w:t>
      </w:r>
      <w:r w:rsidRPr="003F5EFA">
        <w:rPr>
          <w:noProof/>
          <w:u w:val="single"/>
        </w:rPr>
        <w:t> </w:t>
      </w:r>
      <w:r w:rsidRPr="003F5EFA">
        <w:rPr>
          <w:u w:val="single"/>
        </w:rPr>
        <w:fldChar w:fldCharType="end"/>
      </w:r>
      <w:bookmarkEnd w:id="13"/>
      <w:r>
        <w:rPr>
          <w:u w:val="single"/>
        </w:rPr>
        <w:t>______________________________</w:t>
      </w:r>
      <w:r>
        <w:t>, OR</w:t>
      </w:r>
    </w:p>
    <w:p w14:paraId="6420DF03" w14:textId="77777777" w:rsidR="00007E5E" w:rsidRDefault="00007E5E" w:rsidP="00007E5E">
      <w:pPr>
        <w:spacing w:after="0" w:line="240" w:lineRule="auto"/>
      </w:pPr>
      <w:r>
        <w:t xml:space="preserve">                             </w:t>
      </w:r>
      <w:r w:rsidRPr="00131B8B">
        <w:rPr>
          <w:sz w:val="18"/>
          <w:szCs w:val="18"/>
        </w:rPr>
        <w:t>(name of resident</w:t>
      </w:r>
      <w:r>
        <w:t>)</w:t>
      </w:r>
    </w:p>
    <w:p w14:paraId="5C185493" w14:textId="77777777" w:rsidR="00007E5E" w:rsidRDefault="00007E5E" w:rsidP="00007E5E">
      <w:pPr>
        <w:spacing w:after="0" w:line="240" w:lineRule="auto"/>
      </w:pPr>
    </w:p>
    <w:bookmarkEnd w:id="12"/>
    <w:p w14:paraId="2C71671E" w14:textId="77777777" w:rsidR="00007E5E" w:rsidRDefault="00007E5E" w:rsidP="00007E5E">
      <w:pPr>
        <w:spacing w:after="0" w:line="240" w:lineRule="auto"/>
      </w:pPr>
      <w:r>
        <w:t xml:space="preserve">I, </w:t>
      </w:r>
      <w:r w:rsidRPr="003F5EFA">
        <w:rPr>
          <w:u w:val="single"/>
        </w:rPr>
        <w:fldChar w:fldCharType="begin">
          <w:ffData>
            <w:name w:val="Text5"/>
            <w:enabled/>
            <w:calcOnExit w:val="0"/>
            <w:textInput/>
          </w:ffData>
        </w:fldChar>
      </w:r>
      <w:bookmarkStart w:id="14" w:name="Text5"/>
      <w:r w:rsidRPr="003F5EFA">
        <w:rPr>
          <w:u w:val="single"/>
        </w:rPr>
        <w:instrText xml:space="preserve"> FORMTEXT </w:instrText>
      </w:r>
      <w:r w:rsidRPr="003F5EFA">
        <w:rPr>
          <w:u w:val="single"/>
        </w:rPr>
      </w:r>
      <w:r w:rsidRPr="003F5EFA">
        <w:rPr>
          <w:u w:val="single"/>
        </w:rPr>
        <w:fldChar w:fldCharType="separate"/>
      </w:r>
      <w:r w:rsidRPr="003F5EFA">
        <w:rPr>
          <w:noProof/>
          <w:u w:val="single"/>
        </w:rPr>
        <w:t> </w:t>
      </w:r>
      <w:r w:rsidRPr="003F5EFA">
        <w:rPr>
          <w:noProof/>
          <w:u w:val="single"/>
        </w:rPr>
        <w:t> </w:t>
      </w:r>
      <w:r w:rsidRPr="003F5EFA">
        <w:rPr>
          <w:noProof/>
          <w:u w:val="single"/>
        </w:rPr>
        <w:t> </w:t>
      </w:r>
      <w:r w:rsidRPr="003F5EFA">
        <w:rPr>
          <w:noProof/>
          <w:u w:val="single"/>
        </w:rPr>
        <w:t> </w:t>
      </w:r>
      <w:r w:rsidRPr="003F5EFA">
        <w:rPr>
          <w:noProof/>
          <w:u w:val="single"/>
        </w:rPr>
        <w:t> </w:t>
      </w:r>
      <w:r w:rsidRPr="003F5EFA">
        <w:rPr>
          <w:u w:val="single"/>
        </w:rPr>
        <w:fldChar w:fldCharType="end"/>
      </w:r>
      <w:bookmarkEnd w:id="14"/>
      <w:r>
        <w:t xml:space="preserve">__________________, on behalf of </w:t>
      </w:r>
      <w:r w:rsidRPr="003F5EFA">
        <w:rPr>
          <w:u w:val="single"/>
        </w:rPr>
        <w:fldChar w:fldCharType="begin">
          <w:ffData>
            <w:name w:val="Text6"/>
            <w:enabled/>
            <w:calcOnExit w:val="0"/>
            <w:textInput/>
          </w:ffData>
        </w:fldChar>
      </w:r>
      <w:bookmarkStart w:id="15" w:name="Text6"/>
      <w:r w:rsidRPr="003F5EFA">
        <w:rPr>
          <w:u w:val="single"/>
        </w:rPr>
        <w:instrText xml:space="preserve"> FORMTEXT </w:instrText>
      </w:r>
      <w:r w:rsidRPr="003F5EFA">
        <w:rPr>
          <w:u w:val="single"/>
        </w:rPr>
      </w:r>
      <w:r w:rsidRPr="003F5EFA">
        <w:rPr>
          <w:u w:val="single"/>
        </w:rPr>
        <w:fldChar w:fldCharType="separate"/>
      </w:r>
      <w:r w:rsidRPr="003F5EFA">
        <w:rPr>
          <w:noProof/>
          <w:u w:val="single"/>
        </w:rPr>
        <w:t> </w:t>
      </w:r>
      <w:r w:rsidRPr="003F5EFA">
        <w:rPr>
          <w:noProof/>
          <w:u w:val="single"/>
        </w:rPr>
        <w:t> </w:t>
      </w:r>
      <w:r w:rsidRPr="003F5EFA">
        <w:rPr>
          <w:noProof/>
          <w:u w:val="single"/>
        </w:rPr>
        <w:t> </w:t>
      </w:r>
      <w:r w:rsidRPr="003F5EFA">
        <w:rPr>
          <w:noProof/>
          <w:u w:val="single"/>
        </w:rPr>
        <w:t> </w:t>
      </w:r>
      <w:r w:rsidRPr="003F5EFA">
        <w:rPr>
          <w:noProof/>
          <w:u w:val="single"/>
        </w:rPr>
        <w:t> </w:t>
      </w:r>
      <w:r w:rsidRPr="003F5EFA">
        <w:rPr>
          <w:u w:val="single"/>
        </w:rPr>
        <w:fldChar w:fldCharType="end"/>
      </w:r>
      <w:bookmarkEnd w:id="15"/>
      <w:r>
        <w:rPr>
          <w:u w:val="single"/>
        </w:rPr>
        <w:t>__________________</w:t>
      </w:r>
      <w:r>
        <w:t xml:space="preserve">, </w:t>
      </w:r>
    </w:p>
    <w:p w14:paraId="158DA9F7" w14:textId="7F824638" w:rsidR="00007E5E" w:rsidRPr="00FC0E04" w:rsidRDefault="00007E5E" w:rsidP="00007E5E">
      <w:pPr>
        <w:spacing w:after="0" w:line="240" w:lineRule="auto"/>
        <w:rPr>
          <w:sz w:val="18"/>
          <w:szCs w:val="18"/>
        </w:rPr>
      </w:pPr>
      <w:r>
        <w:rPr>
          <w:sz w:val="18"/>
          <w:szCs w:val="18"/>
        </w:rPr>
        <w:t xml:space="preserve">          (name of </w:t>
      </w:r>
      <w:r>
        <w:rPr>
          <w:sz w:val="18"/>
          <w:szCs w:val="18"/>
        </w:rPr>
        <w:t>requestor)</w:t>
      </w:r>
      <w:r w:rsidRPr="00FC0E04">
        <w:rPr>
          <w:sz w:val="18"/>
          <w:szCs w:val="18"/>
        </w:rPr>
        <w:t xml:space="preserve">  </w:t>
      </w:r>
      <w:bookmarkStart w:id="16" w:name="_GoBack"/>
      <w:bookmarkEnd w:id="16"/>
      <w:r>
        <w:rPr>
          <w:sz w:val="18"/>
          <w:szCs w:val="18"/>
        </w:rPr>
        <w:t xml:space="preserve">                                                           </w:t>
      </w:r>
      <w:r w:rsidRPr="00FC0E04">
        <w:rPr>
          <w:sz w:val="18"/>
          <w:szCs w:val="18"/>
        </w:rPr>
        <w:t xml:space="preserve">    (resident name)</w:t>
      </w:r>
    </w:p>
    <w:p w14:paraId="76BE27D1" w14:textId="77777777" w:rsidR="00007E5E" w:rsidRDefault="00007E5E" w:rsidP="00007E5E">
      <w:pPr>
        <w:spacing w:after="0" w:line="240" w:lineRule="auto"/>
        <w:rPr>
          <w:sz w:val="18"/>
          <w:szCs w:val="18"/>
        </w:rPr>
      </w:pPr>
      <w:r>
        <w:rPr>
          <w:i/>
          <w:sz w:val="18"/>
          <w:szCs w:val="18"/>
        </w:rPr>
        <w:t xml:space="preserve">  </w:t>
      </w:r>
      <w:r w:rsidRPr="00FC0E04">
        <w:rPr>
          <w:sz w:val="18"/>
          <w:szCs w:val="18"/>
        </w:rPr>
        <w:t xml:space="preserve">  </w:t>
      </w:r>
    </w:p>
    <w:p w14:paraId="780A7AE1" w14:textId="77777777" w:rsidR="00007E5E" w:rsidRPr="00FC0E04" w:rsidRDefault="00007E5E" w:rsidP="00007E5E">
      <w:pPr>
        <w:spacing w:after="0" w:line="240" w:lineRule="auto"/>
        <w:rPr>
          <w:sz w:val="18"/>
          <w:szCs w:val="18"/>
        </w:rPr>
      </w:pPr>
      <w:r w:rsidRPr="00FC0E04">
        <w:rPr>
          <w:sz w:val="18"/>
          <w:szCs w:val="18"/>
        </w:rPr>
        <w:t>(Mark below who you are in relation to the resident)</w:t>
      </w:r>
    </w:p>
    <w:p w14:paraId="4518F09D" w14:textId="77777777" w:rsidR="00007E5E" w:rsidRDefault="00007E5E" w:rsidP="00007E5E">
      <w:pPr>
        <w:spacing w:after="0" w:line="240" w:lineRule="auto"/>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guardian</w:t>
      </w:r>
      <w:r>
        <w:tab/>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legal representative</w:t>
      </w:r>
    </w:p>
    <w:p w14:paraId="68D3A002" w14:textId="77777777" w:rsidR="00007E5E" w:rsidRDefault="00007E5E" w:rsidP="00007E5E">
      <w:pPr>
        <w:spacing w:after="0" w:line="240" w:lineRule="auto"/>
        <w:rPr>
          <w:sz w:val="18"/>
          <w:szCs w:val="18"/>
        </w:rPr>
      </w:pPr>
      <w:r w:rsidRPr="00131B8B">
        <w:rPr>
          <w:sz w:val="18"/>
          <w:szCs w:val="18"/>
        </w:rPr>
        <w:t xml:space="preserve">                                                                       </w:t>
      </w:r>
      <w:r>
        <w:rPr>
          <w:sz w:val="18"/>
          <w:szCs w:val="18"/>
        </w:rPr>
        <w:t xml:space="preserve">                                  </w:t>
      </w:r>
      <w:r w:rsidRPr="00131B8B">
        <w:rPr>
          <w:sz w:val="18"/>
          <w:szCs w:val="18"/>
        </w:rPr>
        <w:t xml:space="preserve"> </w:t>
      </w:r>
    </w:p>
    <w:p w14:paraId="19AE58ED" w14:textId="77777777" w:rsidR="00007E5E" w:rsidRDefault="00007E5E" w:rsidP="00007E5E">
      <w:pPr>
        <w:spacing w:after="0" w:line="360" w:lineRule="auto"/>
      </w:pPr>
      <w:r>
        <w:t xml:space="preserve">consent </w:t>
      </w:r>
      <w:r w:rsidRPr="003F5EFA">
        <w:rPr>
          <w:u w:val="single"/>
        </w:rPr>
        <w:fldChar w:fldCharType="begin">
          <w:ffData>
            <w:name w:val="Text13"/>
            <w:enabled/>
            <w:calcOnExit w:val="0"/>
            <w:textInput/>
          </w:ffData>
        </w:fldChar>
      </w:r>
      <w:bookmarkStart w:id="17" w:name="Text13"/>
      <w:r w:rsidRPr="003F5EFA">
        <w:rPr>
          <w:u w:val="single"/>
        </w:rPr>
        <w:instrText xml:space="preserve"> FORMTEXT </w:instrText>
      </w:r>
      <w:r w:rsidRPr="003F5EFA">
        <w:rPr>
          <w:u w:val="single"/>
        </w:rPr>
      </w:r>
      <w:r w:rsidRPr="003F5EFA">
        <w:rPr>
          <w:u w:val="single"/>
        </w:rPr>
        <w:fldChar w:fldCharType="separate"/>
      </w:r>
      <w:r w:rsidRPr="003F5EFA">
        <w:rPr>
          <w:noProof/>
          <w:u w:val="single"/>
        </w:rPr>
        <w:t> </w:t>
      </w:r>
      <w:r w:rsidRPr="003F5EFA">
        <w:rPr>
          <w:noProof/>
          <w:u w:val="single"/>
        </w:rPr>
        <w:t> </w:t>
      </w:r>
      <w:r w:rsidRPr="003F5EFA">
        <w:rPr>
          <w:noProof/>
          <w:u w:val="single"/>
        </w:rPr>
        <w:t> </w:t>
      </w:r>
      <w:r w:rsidRPr="003F5EFA">
        <w:rPr>
          <w:noProof/>
          <w:u w:val="single"/>
        </w:rPr>
        <w:t> </w:t>
      </w:r>
      <w:r w:rsidRPr="003F5EFA">
        <w:rPr>
          <w:noProof/>
          <w:u w:val="single"/>
        </w:rPr>
        <w:t> </w:t>
      </w:r>
      <w:r w:rsidRPr="003F5EFA">
        <w:rPr>
          <w:u w:val="single"/>
        </w:rPr>
        <w:fldChar w:fldCharType="end"/>
      </w:r>
      <w:bookmarkEnd w:id="17"/>
      <w:r>
        <w:t xml:space="preserve"> </w:t>
      </w:r>
      <w:r w:rsidRPr="00387E3B">
        <w:rPr>
          <w:sz w:val="18"/>
          <w:szCs w:val="18"/>
        </w:rPr>
        <w:t>(name of resident or requestor)</w:t>
      </w:r>
      <w:r>
        <w:rPr>
          <w:sz w:val="18"/>
          <w:szCs w:val="18"/>
        </w:rPr>
        <w:t xml:space="preserve"> </w:t>
      </w:r>
      <w:r>
        <w:t xml:space="preserve">to the request of </w:t>
      </w:r>
      <w:r w:rsidRPr="00940F83">
        <w:rPr>
          <w:u w:val="single"/>
        </w:rPr>
        <w:fldChar w:fldCharType="begin">
          <w:ffData>
            <w:name w:val="Text7"/>
            <w:enabled/>
            <w:calcOnExit w:val="0"/>
            <w:textInput/>
          </w:ffData>
        </w:fldChar>
      </w:r>
      <w:bookmarkStart w:id="18" w:name="Text7"/>
      <w:r w:rsidRPr="00940F83">
        <w:rPr>
          <w:u w:val="single"/>
        </w:rPr>
        <w:instrText xml:space="preserve"> FORMTEXT </w:instrText>
      </w:r>
      <w:r w:rsidRPr="00940F83">
        <w:rPr>
          <w:u w:val="single"/>
        </w:rPr>
      </w:r>
      <w:r w:rsidRPr="00940F83">
        <w:rPr>
          <w:u w:val="single"/>
        </w:rPr>
        <w:fldChar w:fldCharType="separate"/>
      </w:r>
      <w:r w:rsidRPr="00940F83">
        <w:rPr>
          <w:noProof/>
          <w:u w:val="single"/>
        </w:rPr>
        <w:t> </w:t>
      </w:r>
      <w:r w:rsidRPr="00940F83">
        <w:rPr>
          <w:noProof/>
          <w:u w:val="single"/>
        </w:rPr>
        <w:t> </w:t>
      </w:r>
      <w:r w:rsidRPr="00940F83">
        <w:rPr>
          <w:noProof/>
          <w:u w:val="single"/>
        </w:rPr>
        <w:t> </w:t>
      </w:r>
      <w:r w:rsidRPr="00940F83">
        <w:rPr>
          <w:noProof/>
          <w:u w:val="single"/>
        </w:rPr>
        <w:t> </w:t>
      </w:r>
      <w:r w:rsidRPr="00940F83">
        <w:rPr>
          <w:noProof/>
          <w:u w:val="single"/>
        </w:rPr>
        <w:t> </w:t>
      </w:r>
      <w:r w:rsidRPr="00940F83">
        <w:rPr>
          <w:u w:val="single"/>
        </w:rPr>
        <w:fldChar w:fldCharType="end"/>
      </w:r>
      <w:bookmarkEnd w:id="18"/>
      <w:r w:rsidRPr="0070333F">
        <w:t xml:space="preserve"> </w:t>
      </w:r>
      <w:r>
        <w:t>(</w:t>
      </w:r>
      <w:r w:rsidRPr="007F123B">
        <w:rPr>
          <w:sz w:val="18"/>
          <w:szCs w:val="18"/>
        </w:rPr>
        <w:t>name of facility</w:t>
      </w:r>
      <w:r>
        <w:t xml:space="preserve">) to conduct authorized electronic monitoring, in accordance with K.S.A. 39-981 House Bill 2232.  I release </w:t>
      </w:r>
      <w:r w:rsidRPr="003F5EFA">
        <w:rPr>
          <w:u w:val="single"/>
        </w:rPr>
        <w:fldChar w:fldCharType="begin">
          <w:ffData>
            <w:name w:val="Text8"/>
            <w:enabled/>
            <w:calcOnExit w:val="0"/>
            <w:textInput/>
          </w:ffData>
        </w:fldChar>
      </w:r>
      <w:bookmarkStart w:id="19" w:name="Text8"/>
      <w:r w:rsidRPr="003F5EFA">
        <w:rPr>
          <w:u w:val="single"/>
        </w:rPr>
        <w:instrText xml:space="preserve"> FORMTEXT </w:instrText>
      </w:r>
      <w:r w:rsidRPr="003F5EFA">
        <w:rPr>
          <w:u w:val="single"/>
        </w:rPr>
      </w:r>
      <w:r w:rsidRPr="003F5EFA">
        <w:rPr>
          <w:u w:val="single"/>
        </w:rPr>
        <w:fldChar w:fldCharType="separate"/>
      </w:r>
      <w:r w:rsidRPr="003F5EFA">
        <w:rPr>
          <w:noProof/>
          <w:u w:val="single"/>
        </w:rPr>
        <w:t> </w:t>
      </w:r>
      <w:r w:rsidRPr="003F5EFA">
        <w:rPr>
          <w:noProof/>
          <w:u w:val="single"/>
        </w:rPr>
        <w:t> </w:t>
      </w:r>
      <w:r w:rsidRPr="003F5EFA">
        <w:rPr>
          <w:noProof/>
          <w:u w:val="single"/>
        </w:rPr>
        <w:t> </w:t>
      </w:r>
      <w:r w:rsidRPr="003F5EFA">
        <w:rPr>
          <w:noProof/>
          <w:u w:val="single"/>
        </w:rPr>
        <w:t> </w:t>
      </w:r>
      <w:r w:rsidRPr="003F5EFA">
        <w:rPr>
          <w:noProof/>
          <w:u w:val="single"/>
        </w:rPr>
        <w:t> </w:t>
      </w:r>
      <w:r w:rsidRPr="003F5EFA">
        <w:rPr>
          <w:u w:val="single"/>
        </w:rPr>
        <w:fldChar w:fldCharType="end"/>
      </w:r>
      <w:bookmarkEnd w:id="19"/>
      <w:r>
        <w:t xml:space="preserve"> </w:t>
      </w:r>
      <w:r w:rsidRPr="00C11A9E">
        <w:rPr>
          <w:sz w:val="18"/>
          <w:szCs w:val="18"/>
        </w:rPr>
        <w:t>(name of facility)</w:t>
      </w:r>
      <w:r>
        <w:t xml:space="preserve"> from any civil liability for a violation of (</w:t>
      </w:r>
      <w:r w:rsidRPr="00D00129">
        <w:rPr>
          <w:sz w:val="20"/>
          <w:szCs w:val="20"/>
        </w:rPr>
        <w:t>check the box</w:t>
      </w:r>
      <w:r>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my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the resident’s privacy rights relating to the use of the electronic monitoring device.</w:t>
      </w:r>
    </w:p>
    <w:p w14:paraId="50963AA9" w14:textId="77777777" w:rsidR="00007E5E" w:rsidRDefault="00007E5E" w:rsidP="00007E5E">
      <w:pPr>
        <w:spacing w:after="0" w:line="240" w:lineRule="auto"/>
      </w:pPr>
    </w:p>
    <w:p w14:paraId="2E5558EF" w14:textId="77777777" w:rsidR="00007E5E" w:rsidRDefault="00007E5E" w:rsidP="00007E5E">
      <w:pPr>
        <w:spacing w:after="0" w:line="360" w:lineRule="auto"/>
      </w:pPr>
      <w:r>
        <w:t>Check all that apply below.  NOTE:  Implementation of restrictions with electronic monitoring is the responsibility of the person signing this form.</w:t>
      </w:r>
    </w:p>
    <w:p w14:paraId="1B41A61D" w14:textId="77777777" w:rsidR="00007E5E" w:rsidRDefault="00007E5E" w:rsidP="00007E5E">
      <w:pPr>
        <w:spacing w:after="0" w:line="240" w:lineRule="auto"/>
      </w:pPr>
    </w:p>
    <w:p w14:paraId="408E5F7B" w14:textId="77777777" w:rsidR="00007E5E" w:rsidRDefault="00007E5E" w:rsidP="00007E5E">
      <w:pPr>
        <w:spacing w:after="0" w:line="360" w:lineRule="auto"/>
      </w:pPr>
      <w:r>
        <w:fldChar w:fldCharType="begin">
          <w:ffData>
            <w:name w:val="Check10"/>
            <w:enabled/>
            <w:calcOnExit w:val="0"/>
            <w:checkBox>
              <w:sizeAuto/>
              <w:default w:val="0"/>
            </w:checkBox>
          </w:ffData>
        </w:fldChar>
      </w:r>
      <w:bookmarkStart w:id="20" w:name="Check10"/>
      <w:r>
        <w:instrText xml:space="preserve"> FORMCHECKBOX </w:instrText>
      </w:r>
      <w:r>
        <w:fldChar w:fldCharType="separate"/>
      </w:r>
      <w:r>
        <w:fldChar w:fldCharType="end"/>
      </w:r>
      <w:bookmarkEnd w:id="20"/>
      <w:r>
        <w:t xml:space="preserve">  No restrictions on the authorized electronic monitoring.</w:t>
      </w:r>
    </w:p>
    <w:p w14:paraId="30F1CD52" w14:textId="77777777" w:rsidR="00007E5E" w:rsidRDefault="00007E5E" w:rsidP="00007E5E">
      <w:pPr>
        <w:spacing w:after="0" w:line="360" w:lineRule="auto"/>
      </w:pPr>
      <w:r>
        <w:fldChar w:fldCharType="begin">
          <w:ffData>
            <w:name w:val="Check11"/>
            <w:enabled/>
            <w:calcOnExit w:val="0"/>
            <w:checkBox>
              <w:sizeAuto/>
              <w:default w:val="0"/>
            </w:checkBox>
          </w:ffData>
        </w:fldChar>
      </w:r>
      <w:bookmarkStart w:id="21" w:name="Check11"/>
      <w:r>
        <w:instrText xml:space="preserve"> FORMCHECKBOX </w:instrText>
      </w:r>
      <w:r>
        <w:fldChar w:fldCharType="separate"/>
      </w:r>
      <w:r>
        <w:fldChar w:fldCharType="end"/>
      </w:r>
      <w:bookmarkEnd w:id="21"/>
      <w:r>
        <w:t xml:space="preserve">  If the monitoring device is a video surveillance camera, the camera must be pointed away from</w:t>
      </w:r>
    </w:p>
    <w:p w14:paraId="475EA23F" w14:textId="77777777" w:rsidR="00007E5E" w:rsidRPr="007F123B" w:rsidRDefault="00007E5E" w:rsidP="00007E5E">
      <w:pPr>
        <w:spacing w:after="0" w:line="240" w:lineRule="auto"/>
        <w:ind w:firstLine="360"/>
        <w:rPr>
          <w:u w:val="single"/>
        </w:rPr>
      </w:pPr>
      <w:r w:rsidRPr="003A5A82">
        <w:rPr>
          <w:u w:val="single"/>
        </w:rPr>
        <w:fldChar w:fldCharType="begin">
          <w:ffData>
            <w:name w:val="Text12"/>
            <w:enabled/>
            <w:calcOnExit w:val="0"/>
            <w:textInput/>
          </w:ffData>
        </w:fldChar>
      </w:r>
      <w:bookmarkStart w:id="22" w:name="Text12"/>
      <w:r w:rsidRPr="003A5A82">
        <w:rPr>
          <w:u w:val="single"/>
        </w:rPr>
        <w:instrText xml:space="preserve"> FORMTEXT </w:instrText>
      </w:r>
      <w:r w:rsidRPr="003A5A82">
        <w:rPr>
          <w:u w:val="single"/>
        </w:rPr>
      </w:r>
      <w:r w:rsidRPr="003A5A82">
        <w:rPr>
          <w:u w:val="single"/>
        </w:rPr>
        <w:fldChar w:fldCharType="separate"/>
      </w:r>
      <w:r w:rsidRPr="003A5A82">
        <w:rPr>
          <w:noProof/>
          <w:u w:val="single"/>
        </w:rPr>
        <w:t> </w:t>
      </w:r>
      <w:r w:rsidRPr="003A5A82">
        <w:rPr>
          <w:noProof/>
          <w:u w:val="single"/>
        </w:rPr>
        <w:t> </w:t>
      </w:r>
      <w:r w:rsidRPr="003A5A82">
        <w:rPr>
          <w:noProof/>
          <w:u w:val="single"/>
        </w:rPr>
        <w:t> </w:t>
      </w:r>
      <w:r w:rsidRPr="003A5A82">
        <w:rPr>
          <w:noProof/>
          <w:u w:val="single"/>
        </w:rPr>
        <w:t> </w:t>
      </w:r>
      <w:r w:rsidRPr="003A5A82">
        <w:rPr>
          <w:noProof/>
          <w:u w:val="single"/>
        </w:rPr>
        <w:t> </w:t>
      </w:r>
      <w:r w:rsidRPr="003A5A82">
        <w:rPr>
          <w:u w:val="single"/>
        </w:rPr>
        <w:fldChar w:fldCharType="end"/>
      </w:r>
      <w:bookmarkEnd w:id="22"/>
      <w:r w:rsidRPr="007F123B">
        <w:rPr>
          <w:sz w:val="18"/>
          <w:szCs w:val="18"/>
        </w:rPr>
        <w:t xml:space="preserve"> </w:t>
      </w:r>
      <w:r w:rsidRPr="00387E3B">
        <w:rPr>
          <w:sz w:val="18"/>
          <w:szCs w:val="18"/>
        </w:rPr>
        <w:t>(name of resident)</w:t>
      </w:r>
      <w:r>
        <w:rPr>
          <w:sz w:val="18"/>
          <w:szCs w:val="18"/>
        </w:rPr>
        <w:t>.</w:t>
      </w:r>
    </w:p>
    <w:p w14:paraId="14833477" w14:textId="77777777" w:rsidR="00007E5E" w:rsidRDefault="00007E5E" w:rsidP="00007E5E">
      <w:pPr>
        <w:spacing w:after="0" w:line="360" w:lineRule="auto"/>
      </w:pPr>
      <w:r w:rsidRPr="007F123B">
        <w:fldChar w:fldCharType="begin">
          <w:ffData>
            <w:name w:val="Check12"/>
            <w:enabled/>
            <w:calcOnExit w:val="0"/>
            <w:checkBox>
              <w:sizeAuto/>
              <w:default w:val="0"/>
            </w:checkBox>
          </w:ffData>
        </w:fldChar>
      </w:r>
      <w:bookmarkStart w:id="23" w:name="Check12"/>
      <w:r w:rsidRPr="007F123B">
        <w:instrText xml:space="preserve"> FORMCHECKBOX </w:instrText>
      </w:r>
      <w:r>
        <w:fldChar w:fldCharType="separate"/>
      </w:r>
      <w:r w:rsidRPr="007F123B">
        <w:fldChar w:fldCharType="end"/>
      </w:r>
      <w:bookmarkEnd w:id="23"/>
      <w:r w:rsidRPr="007F123B">
        <w:t xml:space="preserve"> </w:t>
      </w:r>
      <w:r>
        <w:rPr>
          <w:sz w:val="18"/>
          <w:szCs w:val="18"/>
        </w:rPr>
        <w:t xml:space="preserve"> </w:t>
      </w:r>
      <w:r>
        <w:t>The use of an audio electronic monitoring device is prohibited, OR</w:t>
      </w:r>
    </w:p>
    <w:p w14:paraId="08806A16" w14:textId="77777777" w:rsidR="00007E5E" w:rsidRDefault="00007E5E" w:rsidP="00007E5E">
      <w:pPr>
        <w:spacing w:after="0" w:line="360" w:lineRule="auto"/>
      </w:pPr>
      <w:r>
        <w:fldChar w:fldCharType="begin">
          <w:ffData>
            <w:name w:val="Check13"/>
            <w:enabled/>
            <w:calcOnExit w:val="0"/>
            <w:checkBox>
              <w:sizeAuto/>
              <w:default w:val="0"/>
            </w:checkBox>
          </w:ffData>
        </w:fldChar>
      </w:r>
      <w:bookmarkStart w:id="24" w:name="Check13"/>
      <w:r>
        <w:instrText xml:space="preserve"> FORMCHECKBOX </w:instrText>
      </w:r>
      <w:r>
        <w:fldChar w:fldCharType="separate"/>
      </w:r>
      <w:r>
        <w:fldChar w:fldCharType="end"/>
      </w:r>
      <w:bookmarkEnd w:id="24"/>
      <w:r>
        <w:t xml:space="preserve">  The use of an audio electronic monitoring device is prohibited under the following circumstances:</w:t>
      </w:r>
    </w:p>
    <w:p w14:paraId="417291F4" w14:textId="77777777" w:rsidR="00007E5E" w:rsidRDefault="00007E5E" w:rsidP="00007E5E">
      <w:pPr>
        <w:spacing w:after="0" w:line="360" w:lineRule="auto"/>
        <w:ind w:firstLine="360"/>
      </w:pPr>
      <w:r>
        <w:fldChar w:fldCharType="begin">
          <w:ffData>
            <w:name w:val="Text15"/>
            <w:enabled/>
            <w:calcOnExit w:val="0"/>
            <w:textInput/>
          </w:ffData>
        </w:fldChar>
      </w:r>
      <w:bookmarkStart w:id="2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3560DD0" w14:textId="77777777" w:rsidR="00007E5E" w:rsidRDefault="00007E5E" w:rsidP="00007E5E">
      <w:pPr>
        <w:spacing w:after="0" w:line="240" w:lineRule="auto"/>
      </w:pPr>
    </w:p>
    <w:p w14:paraId="775CCC09" w14:textId="77777777" w:rsidR="00007E5E" w:rsidRDefault="00007E5E" w:rsidP="00007E5E">
      <w:pPr>
        <w:spacing w:after="0" w:line="240" w:lineRule="auto"/>
      </w:pPr>
      <w:r>
        <w:t>This form may be signed only by the roommate resident in the room of a resident who has requested electronic monitoring or the guardian/legal representative of the roommate resident.</w:t>
      </w:r>
    </w:p>
    <w:p w14:paraId="3E0C6F8E" w14:textId="77777777" w:rsidR="00007E5E" w:rsidRDefault="00007E5E" w:rsidP="00007E5E">
      <w:pPr>
        <w:spacing w:after="0" w:line="240" w:lineRule="auto"/>
      </w:pPr>
    </w:p>
    <w:p w14:paraId="7E205ED8" w14:textId="77777777" w:rsidR="00007E5E" w:rsidRPr="00A11A97" w:rsidRDefault="00007E5E" w:rsidP="00007E5E">
      <w:pPr>
        <w:spacing w:after="0" w:line="240" w:lineRule="auto"/>
        <w:rPr>
          <w:b/>
          <w:i/>
          <w:sz w:val="20"/>
          <w:szCs w:val="20"/>
        </w:rPr>
      </w:pPr>
      <w:bookmarkStart w:id="26" w:name="_Hlk518638376"/>
      <w:r w:rsidRPr="00E635AC">
        <w:rPr>
          <w:b/>
          <w:i/>
          <w:sz w:val="20"/>
          <w:szCs w:val="20"/>
        </w:rPr>
        <w:t>Resident only</w:t>
      </w:r>
    </w:p>
    <w:p w14:paraId="3AE37084" w14:textId="77777777" w:rsidR="00007E5E" w:rsidRDefault="00007E5E" w:rsidP="00007E5E">
      <w:pPr>
        <w:spacing w:after="0" w:line="240" w:lineRule="auto"/>
      </w:pPr>
    </w:p>
    <w:p w14:paraId="42604F18" w14:textId="77777777" w:rsidR="00007E5E" w:rsidRDefault="00007E5E" w:rsidP="00007E5E">
      <w:pPr>
        <w:spacing w:after="0" w:line="240" w:lineRule="auto"/>
      </w:pPr>
      <w:r>
        <w:t>_____________________________    _______________________________________    ___________</w:t>
      </w:r>
    </w:p>
    <w:p w14:paraId="03C72F14" w14:textId="77777777" w:rsidR="00007E5E" w:rsidRDefault="00007E5E" w:rsidP="00007E5E">
      <w:pPr>
        <w:spacing w:after="0" w:line="240" w:lineRule="auto"/>
        <w:rPr>
          <w:sz w:val="18"/>
          <w:szCs w:val="18"/>
        </w:rPr>
      </w:pPr>
      <w:r w:rsidRPr="00BA7674">
        <w:rPr>
          <w:sz w:val="18"/>
          <w:szCs w:val="18"/>
        </w:rPr>
        <w:t>Print Name</w:t>
      </w:r>
      <w:r>
        <w:tab/>
      </w:r>
      <w:r>
        <w:tab/>
        <w:t xml:space="preserve">   </w:t>
      </w:r>
      <w:r>
        <w:tab/>
        <w:t xml:space="preserve">            </w:t>
      </w:r>
      <w:r>
        <w:rPr>
          <w:sz w:val="18"/>
          <w:szCs w:val="18"/>
        </w:rPr>
        <w:t xml:space="preserve">Signature – Resident                        </w:t>
      </w:r>
      <w:r>
        <w:rPr>
          <w:sz w:val="18"/>
          <w:szCs w:val="18"/>
        </w:rPr>
        <w:tab/>
        <w:t xml:space="preserve">                                   Date</w:t>
      </w:r>
    </w:p>
    <w:p w14:paraId="0B65C033" w14:textId="77777777" w:rsidR="00007E5E" w:rsidRDefault="00007E5E" w:rsidP="00007E5E">
      <w:pPr>
        <w:spacing w:after="0" w:line="240" w:lineRule="auto"/>
        <w:rPr>
          <w:sz w:val="18"/>
          <w:szCs w:val="18"/>
        </w:rPr>
      </w:pPr>
    </w:p>
    <w:p w14:paraId="598B2544" w14:textId="77777777" w:rsidR="00007E5E" w:rsidRPr="00A11A97" w:rsidRDefault="00007E5E" w:rsidP="00007E5E">
      <w:pPr>
        <w:spacing w:after="0" w:line="240" w:lineRule="auto"/>
        <w:rPr>
          <w:b/>
          <w:i/>
        </w:rPr>
      </w:pPr>
      <w:r w:rsidRPr="00E635AC">
        <w:rPr>
          <w:b/>
          <w:i/>
          <w:sz w:val="18"/>
          <w:szCs w:val="18"/>
        </w:rPr>
        <w:t>Signature of Guardian of resident or Legal representative of resident (circle appropriate title)</w:t>
      </w:r>
    </w:p>
    <w:p w14:paraId="4A217925" w14:textId="77777777" w:rsidR="00007E5E" w:rsidRDefault="00007E5E" w:rsidP="00007E5E">
      <w:pPr>
        <w:spacing w:after="0" w:line="240" w:lineRule="auto"/>
      </w:pPr>
    </w:p>
    <w:p w14:paraId="0131594F" w14:textId="77777777" w:rsidR="00007E5E" w:rsidRDefault="00007E5E" w:rsidP="00007E5E">
      <w:pPr>
        <w:spacing w:after="0" w:line="240" w:lineRule="auto"/>
      </w:pPr>
      <w:r>
        <w:t>_____________________________    _______________________________________    ___________</w:t>
      </w:r>
    </w:p>
    <w:p w14:paraId="5D3BEF82" w14:textId="77777777" w:rsidR="00007E5E" w:rsidRDefault="00007E5E" w:rsidP="00007E5E">
      <w:pPr>
        <w:spacing w:after="0" w:line="240" w:lineRule="auto"/>
        <w:rPr>
          <w:sz w:val="18"/>
          <w:szCs w:val="18"/>
        </w:rPr>
      </w:pPr>
      <w:r w:rsidRPr="00BA7674">
        <w:rPr>
          <w:sz w:val="18"/>
          <w:szCs w:val="18"/>
        </w:rPr>
        <w:t>Print Name</w:t>
      </w:r>
      <w:r>
        <w:tab/>
      </w:r>
      <w:r>
        <w:tab/>
        <w:t xml:space="preserve">   </w:t>
      </w:r>
      <w:r>
        <w:tab/>
        <w:t xml:space="preserve">            </w:t>
      </w:r>
      <w:r w:rsidRPr="000B3015">
        <w:rPr>
          <w:sz w:val="18"/>
          <w:szCs w:val="18"/>
        </w:rPr>
        <w:t>Signature – DPOA</w:t>
      </w:r>
      <w:r>
        <w:rPr>
          <w:sz w:val="18"/>
          <w:szCs w:val="18"/>
        </w:rPr>
        <w:t xml:space="preserve">/Guardian                       </w:t>
      </w:r>
      <w:r>
        <w:rPr>
          <w:sz w:val="18"/>
          <w:szCs w:val="18"/>
        </w:rPr>
        <w:tab/>
      </w:r>
      <w:r>
        <w:rPr>
          <w:sz w:val="18"/>
          <w:szCs w:val="18"/>
        </w:rPr>
        <w:tab/>
        <w:t xml:space="preserve">                 Date</w:t>
      </w:r>
    </w:p>
    <w:p w14:paraId="5F6036D3" w14:textId="77777777" w:rsidR="00007E5E" w:rsidRDefault="00007E5E" w:rsidP="00007E5E">
      <w:pPr>
        <w:rPr>
          <w:sz w:val="18"/>
          <w:szCs w:val="18"/>
        </w:rPr>
      </w:pPr>
      <w:r>
        <w:rPr>
          <w:sz w:val="18"/>
          <w:szCs w:val="18"/>
        </w:rPr>
        <w:br w:type="page"/>
      </w:r>
    </w:p>
    <w:bookmarkEnd w:id="26"/>
    <w:p w14:paraId="092437D7" w14:textId="77777777" w:rsidR="00007E5E" w:rsidRDefault="00007E5E" w:rsidP="00007E5E">
      <w:pPr>
        <w:pStyle w:val="Default"/>
        <w:jc w:val="center"/>
        <w:rPr>
          <w:sz w:val="22"/>
          <w:szCs w:val="22"/>
        </w:rPr>
      </w:pPr>
      <w:r>
        <w:rPr>
          <w:b/>
          <w:bCs/>
          <w:sz w:val="22"/>
          <w:szCs w:val="22"/>
        </w:rPr>
        <w:lastRenderedPageBreak/>
        <w:t>Information Regarding Authorized Electronic Monitoring for Adult Care Homes</w:t>
      </w:r>
    </w:p>
    <w:p w14:paraId="4D7ED7E5" w14:textId="77777777" w:rsidR="00007E5E" w:rsidRDefault="00007E5E" w:rsidP="00007E5E">
      <w:pPr>
        <w:pStyle w:val="Default"/>
        <w:rPr>
          <w:sz w:val="22"/>
          <w:szCs w:val="22"/>
        </w:rPr>
      </w:pPr>
    </w:p>
    <w:p w14:paraId="162D4D27" w14:textId="77777777" w:rsidR="00007E5E" w:rsidRPr="00D00129" w:rsidRDefault="00007E5E" w:rsidP="00007E5E">
      <w:pPr>
        <w:pStyle w:val="Default"/>
        <w:rPr>
          <w:sz w:val="20"/>
          <w:szCs w:val="20"/>
        </w:rPr>
      </w:pPr>
      <w:r w:rsidRPr="00D00129">
        <w:rPr>
          <w:sz w:val="20"/>
          <w:szCs w:val="20"/>
        </w:rPr>
        <w:t>A resident or the resident's guardian or legal representative is entitled to conduct authorized electronic monitoring (AEM) under K.S.A. 39-981</w:t>
      </w:r>
      <w:r>
        <w:rPr>
          <w:sz w:val="20"/>
          <w:szCs w:val="20"/>
        </w:rPr>
        <w:t xml:space="preserve"> (HB 2232).</w:t>
      </w:r>
      <w:r w:rsidRPr="00D00129">
        <w:rPr>
          <w:sz w:val="20"/>
          <w:szCs w:val="20"/>
        </w:rPr>
        <w:t xml:space="preserve"> </w:t>
      </w:r>
      <w:r>
        <w:rPr>
          <w:sz w:val="20"/>
          <w:szCs w:val="20"/>
        </w:rPr>
        <w:t xml:space="preserve"> </w:t>
      </w:r>
      <w:r w:rsidRPr="00D00129">
        <w:rPr>
          <w:sz w:val="20"/>
          <w:szCs w:val="20"/>
        </w:rPr>
        <w:t>To request AEM, you, your guardian or your legal representative must:</w:t>
      </w:r>
    </w:p>
    <w:p w14:paraId="62F5864A" w14:textId="77777777" w:rsidR="00007E5E" w:rsidRPr="00D00129" w:rsidRDefault="00007E5E" w:rsidP="00007E5E">
      <w:pPr>
        <w:pStyle w:val="Default"/>
        <w:rPr>
          <w:sz w:val="20"/>
          <w:szCs w:val="20"/>
        </w:rPr>
      </w:pPr>
    </w:p>
    <w:p w14:paraId="002DBCC6" w14:textId="77777777" w:rsidR="00007E5E" w:rsidRDefault="00007E5E" w:rsidP="00007E5E">
      <w:pPr>
        <w:pStyle w:val="Default"/>
        <w:numPr>
          <w:ilvl w:val="0"/>
          <w:numId w:val="9"/>
        </w:numPr>
        <w:ind w:left="360"/>
        <w:rPr>
          <w:sz w:val="20"/>
          <w:szCs w:val="20"/>
        </w:rPr>
      </w:pPr>
      <w:r w:rsidRPr="00D00129">
        <w:rPr>
          <w:sz w:val="20"/>
          <w:szCs w:val="20"/>
        </w:rPr>
        <w:t xml:space="preserve">complete the Request for </w:t>
      </w:r>
      <w:r>
        <w:rPr>
          <w:sz w:val="20"/>
          <w:szCs w:val="20"/>
        </w:rPr>
        <w:t>AEM</w:t>
      </w:r>
      <w:r w:rsidRPr="00D00129">
        <w:rPr>
          <w:sz w:val="20"/>
          <w:szCs w:val="20"/>
        </w:rPr>
        <w:t xml:space="preserve"> form (available from the facility);</w:t>
      </w:r>
    </w:p>
    <w:p w14:paraId="75AF9D04" w14:textId="77777777" w:rsidR="00007E5E" w:rsidRDefault="00007E5E" w:rsidP="00007E5E">
      <w:pPr>
        <w:pStyle w:val="Default"/>
        <w:ind w:left="360" w:hanging="360"/>
        <w:rPr>
          <w:sz w:val="20"/>
          <w:szCs w:val="20"/>
        </w:rPr>
      </w:pPr>
    </w:p>
    <w:p w14:paraId="6D279F48" w14:textId="77777777" w:rsidR="00007E5E" w:rsidRDefault="00007E5E" w:rsidP="00007E5E">
      <w:pPr>
        <w:pStyle w:val="Default"/>
        <w:numPr>
          <w:ilvl w:val="0"/>
          <w:numId w:val="9"/>
        </w:numPr>
        <w:tabs>
          <w:tab w:val="left" w:pos="1080"/>
        </w:tabs>
        <w:ind w:left="360"/>
        <w:rPr>
          <w:sz w:val="20"/>
          <w:szCs w:val="20"/>
        </w:rPr>
      </w:pPr>
      <w:r w:rsidRPr="0038596E">
        <w:rPr>
          <w:sz w:val="20"/>
          <w:szCs w:val="20"/>
        </w:rPr>
        <w:t>obtain the consent of other residents, if any, in your room, using the Consent to Authorized Electronic Monitoring form (available from the facility); and</w:t>
      </w:r>
    </w:p>
    <w:p w14:paraId="24168CE9" w14:textId="77777777" w:rsidR="00007E5E" w:rsidRDefault="00007E5E" w:rsidP="00007E5E">
      <w:pPr>
        <w:pStyle w:val="Default"/>
        <w:tabs>
          <w:tab w:val="left" w:pos="1080"/>
        </w:tabs>
        <w:ind w:left="360" w:hanging="360"/>
        <w:rPr>
          <w:sz w:val="20"/>
          <w:szCs w:val="20"/>
        </w:rPr>
      </w:pPr>
    </w:p>
    <w:p w14:paraId="102894F3" w14:textId="77777777" w:rsidR="00007E5E" w:rsidRPr="00D00129" w:rsidRDefault="00007E5E" w:rsidP="00007E5E">
      <w:pPr>
        <w:pStyle w:val="Default"/>
        <w:numPr>
          <w:ilvl w:val="0"/>
          <w:numId w:val="9"/>
        </w:numPr>
        <w:ind w:left="360"/>
        <w:rPr>
          <w:sz w:val="20"/>
          <w:szCs w:val="20"/>
        </w:rPr>
      </w:pPr>
      <w:r w:rsidRPr="00D00129">
        <w:rPr>
          <w:sz w:val="20"/>
          <w:szCs w:val="20"/>
        </w:rPr>
        <w:t>give the form(s) to the facility administrator or designee.</w:t>
      </w:r>
    </w:p>
    <w:p w14:paraId="7FE6DAA2" w14:textId="77777777" w:rsidR="00007E5E" w:rsidRPr="00D00129" w:rsidRDefault="00007E5E" w:rsidP="00007E5E">
      <w:pPr>
        <w:pStyle w:val="Default"/>
        <w:ind w:left="360" w:hanging="360"/>
        <w:rPr>
          <w:sz w:val="20"/>
          <w:szCs w:val="20"/>
        </w:rPr>
      </w:pPr>
    </w:p>
    <w:p w14:paraId="565E6712" w14:textId="77777777" w:rsidR="00007E5E" w:rsidRPr="00D00129" w:rsidRDefault="00007E5E" w:rsidP="00007E5E">
      <w:pPr>
        <w:pStyle w:val="Default"/>
        <w:rPr>
          <w:sz w:val="20"/>
          <w:szCs w:val="20"/>
        </w:rPr>
      </w:pPr>
      <w:r w:rsidRPr="00D00129">
        <w:rPr>
          <w:b/>
          <w:bCs/>
          <w:sz w:val="20"/>
          <w:szCs w:val="20"/>
        </w:rPr>
        <w:t>Who may request AEM?</w:t>
      </w:r>
    </w:p>
    <w:p w14:paraId="7EA4FEDE" w14:textId="77777777" w:rsidR="00007E5E" w:rsidRPr="00D00129" w:rsidRDefault="00007E5E" w:rsidP="00007E5E">
      <w:pPr>
        <w:pStyle w:val="Default"/>
        <w:rPr>
          <w:sz w:val="20"/>
          <w:szCs w:val="20"/>
        </w:rPr>
      </w:pPr>
    </w:p>
    <w:p w14:paraId="1AD288FB" w14:textId="77777777" w:rsidR="00007E5E" w:rsidRDefault="00007E5E" w:rsidP="00007E5E">
      <w:pPr>
        <w:pStyle w:val="Default"/>
        <w:numPr>
          <w:ilvl w:val="0"/>
          <w:numId w:val="8"/>
        </w:numPr>
        <w:ind w:left="360"/>
        <w:rPr>
          <w:sz w:val="20"/>
          <w:szCs w:val="20"/>
        </w:rPr>
      </w:pPr>
      <w:r w:rsidRPr="0038596E">
        <w:rPr>
          <w:sz w:val="20"/>
          <w:szCs w:val="20"/>
        </w:rPr>
        <w:t>The resident, if the resident has capacity to request AEM and has not been judicially declared to lack the required capacity.</w:t>
      </w:r>
    </w:p>
    <w:p w14:paraId="19DDC241" w14:textId="77777777" w:rsidR="00007E5E" w:rsidRPr="0038596E" w:rsidRDefault="00007E5E" w:rsidP="00007E5E">
      <w:pPr>
        <w:pStyle w:val="Default"/>
        <w:ind w:left="360" w:hanging="360"/>
        <w:rPr>
          <w:sz w:val="20"/>
          <w:szCs w:val="20"/>
        </w:rPr>
      </w:pPr>
    </w:p>
    <w:p w14:paraId="6B71EC83" w14:textId="77777777" w:rsidR="00007E5E" w:rsidRDefault="00007E5E" w:rsidP="00007E5E">
      <w:pPr>
        <w:pStyle w:val="Default"/>
        <w:numPr>
          <w:ilvl w:val="0"/>
          <w:numId w:val="8"/>
        </w:numPr>
        <w:ind w:left="360"/>
        <w:rPr>
          <w:sz w:val="20"/>
          <w:szCs w:val="20"/>
        </w:rPr>
      </w:pPr>
      <w:r w:rsidRPr="00940F83">
        <w:rPr>
          <w:sz w:val="20"/>
          <w:szCs w:val="20"/>
        </w:rPr>
        <w:t>The guardian of the resident, if the resident has been judicially declared to lack the required capacity.</w:t>
      </w:r>
    </w:p>
    <w:p w14:paraId="0C8B4093" w14:textId="77777777" w:rsidR="00007E5E" w:rsidRDefault="00007E5E" w:rsidP="00007E5E">
      <w:pPr>
        <w:pStyle w:val="Default"/>
        <w:ind w:left="360" w:hanging="360"/>
        <w:rPr>
          <w:sz w:val="20"/>
          <w:szCs w:val="20"/>
        </w:rPr>
      </w:pPr>
    </w:p>
    <w:p w14:paraId="5538F8EE" w14:textId="77777777" w:rsidR="00007E5E" w:rsidRPr="00940F83" w:rsidRDefault="00007E5E" w:rsidP="00007E5E">
      <w:pPr>
        <w:pStyle w:val="Default"/>
        <w:numPr>
          <w:ilvl w:val="0"/>
          <w:numId w:val="8"/>
        </w:numPr>
        <w:ind w:left="360"/>
        <w:rPr>
          <w:sz w:val="20"/>
          <w:szCs w:val="20"/>
        </w:rPr>
      </w:pPr>
      <w:r w:rsidRPr="00940F83">
        <w:rPr>
          <w:sz w:val="20"/>
          <w:szCs w:val="20"/>
        </w:rPr>
        <w:t>The legal representative of the resident, if the resident does not have capacity to request AEM and has not been judicially declared to lack the required capacity.</w:t>
      </w:r>
    </w:p>
    <w:p w14:paraId="05B29EC7" w14:textId="77777777" w:rsidR="00007E5E" w:rsidRPr="00D00129" w:rsidRDefault="00007E5E" w:rsidP="00007E5E">
      <w:pPr>
        <w:pStyle w:val="Default"/>
        <w:ind w:left="360" w:hanging="360"/>
        <w:rPr>
          <w:sz w:val="20"/>
          <w:szCs w:val="20"/>
        </w:rPr>
      </w:pPr>
    </w:p>
    <w:p w14:paraId="3081E361" w14:textId="77777777" w:rsidR="00007E5E" w:rsidRPr="00D00129" w:rsidRDefault="00007E5E" w:rsidP="00007E5E">
      <w:pPr>
        <w:pStyle w:val="Default"/>
        <w:rPr>
          <w:sz w:val="20"/>
          <w:szCs w:val="20"/>
        </w:rPr>
      </w:pPr>
      <w:r w:rsidRPr="00D00129">
        <w:rPr>
          <w:b/>
          <w:bCs/>
          <w:sz w:val="20"/>
          <w:szCs w:val="20"/>
        </w:rPr>
        <w:t>Who determines if the resident does not have the capacity to request AEM?</w:t>
      </w:r>
    </w:p>
    <w:p w14:paraId="01FCC4BA" w14:textId="77777777" w:rsidR="00007E5E" w:rsidRPr="00D00129" w:rsidRDefault="00007E5E" w:rsidP="00007E5E">
      <w:pPr>
        <w:pStyle w:val="Default"/>
        <w:rPr>
          <w:sz w:val="20"/>
          <w:szCs w:val="20"/>
        </w:rPr>
      </w:pPr>
    </w:p>
    <w:p w14:paraId="5913C7CB" w14:textId="77777777" w:rsidR="00007E5E" w:rsidRPr="00D00129" w:rsidRDefault="00007E5E" w:rsidP="00007E5E">
      <w:pPr>
        <w:pStyle w:val="Default"/>
        <w:rPr>
          <w:sz w:val="20"/>
          <w:szCs w:val="20"/>
        </w:rPr>
      </w:pPr>
      <w:r w:rsidRPr="00D00129">
        <w:rPr>
          <w:sz w:val="20"/>
          <w:szCs w:val="20"/>
        </w:rPr>
        <w:t xml:space="preserve">The resident’s physician will make the determination regarding the capacity to request AEM. </w:t>
      </w:r>
      <w:r>
        <w:rPr>
          <w:sz w:val="20"/>
          <w:szCs w:val="20"/>
        </w:rPr>
        <w:t xml:space="preserve"> </w:t>
      </w:r>
      <w:r w:rsidRPr="00D00129">
        <w:rPr>
          <w:sz w:val="20"/>
          <w:szCs w:val="20"/>
        </w:rPr>
        <w:t>When the resident’s physician has determined the resident lacks capacity to request AEM, a person from the following list, in order of priority, may act as the resident’s legal representative for the limited purpose of requesting AEM:</w:t>
      </w:r>
    </w:p>
    <w:p w14:paraId="66E4A7BD" w14:textId="77777777" w:rsidR="00007E5E" w:rsidRPr="00D00129" w:rsidRDefault="00007E5E" w:rsidP="00007E5E">
      <w:pPr>
        <w:pStyle w:val="Default"/>
        <w:rPr>
          <w:sz w:val="20"/>
          <w:szCs w:val="20"/>
        </w:rPr>
      </w:pPr>
    </w:p>
    <w:p w14:paraId="6D03EB34" w14:textId="77777777" w:rsidR="00007E5E" w:rsidRDefault="00007E5E" w:rsidP="00007E5E">
      <w:pPr>
        <w:pStyle w:val="Default"/>
        <w:numPr>
          <w:ilvl w:val="0"/>
          <w:numId w:val="10"/>
        </w:numPr>
        <w:ind w:left="360"/>
        <w:rPr>
          <w:sz w:val="20"/>
          <w:szCs w:val="20"/>
        </w:rPr>
      </w:pPr>
      <w:r w:rsidRPr="00D00129">
        <w:rPr>
          <w:sz w:val="20"/>
          <w:szCs w:val="20"/>
        </w:rPr>
        <w:t xml:space="preserve">a person named in the resident’s medical power of attorney or </w:t>
      </w:r>
      <w:proofErr w:type="gramStart"/>
      <w:r w:rsidRPr="00D00129">
        <w:rPr>
          <w:sz w:val="20"/>
          <w:szCs w:val="20"/>
        </w:rPr>
        <w:t>other</w:t>
      </w:r>
      <w:proofErr w:type="gramEnd"/>
      <w:r w:rsidRPr="00D00129">
        <w:rPr>
          <w:sz w:val="20"/>
          <w:szCs w:val="20"/>
        </w:rPr>
        <w:t xml:space="preserve"> advance directive;</w:t>
      </w:r>
    </w:p>
    <w:p w14:paraId="4A631929" w14:textId="77777777" w:rsidR="00007E5E" w:rsidRDefault="00007E5E" w:rsidP="00007E5E">
      <w:pPr>
        <w:pStyle w:val="Default"/>
        <w:ind w:left="360" w:hanging="360"/>
        <w:rPr>
          <w:sz w:val="20"/>
          <w:szCs w:val="20"/>
        </w:rPr>
      </w:pPr>
    </w:p>
    <w:p w14:paraId="56C909B1" w14:textId="77777777" w:rsidR="00007E5E" w:rsidRDefault="00007E5E" w:rsidP="00007E5E">
      <w:pPr>
        <w:pStyle w:val="Default"/>
        <w:numPr>
          <w:ilvl w:val="0"/>
          <w:numId w:val="10"/>
        </w:numPr>
        <w:ind w:left="360"/>
        <w:rPr>
          <w:sz w:val="20"/>
          <w:szCs w:val="20"/>
        </w:rPr>
      </w:pPr>
      <w:r w:rsidRPr="00940F83">
        <w:rPr>
          <w:sz w:val="20"/>
          <w:szCs w:val="20"/>
        </w:rPr>
        <w:t xml:space="preserve"> the resident’s spouse;</w:t>
      </w:r>
    </w:p>
    <w:p w14:paraId="7985B64C" w14:textId="77777777" w:rsidR="00007E5E" w:rsidRDefault="00007E5E" w:rsidP="00007E5E">
      <w:pPr>
        <w:pStyle w:val="Default"/>
        <w:ind w:left="360" w:hanging="360"/>
        <w:rPr>
          <w:sz w:val="20"/>
          <w:szCs w:val="20"/>
        </w:rPr>
      </w:pPr>
    </w:p>
    <w:p w14:paraId="19AF6A23" w14:textId="77777777" w:rsidR="00007E5E" w:rsidRDefault="00007E5E" w:rsidP="00007E5E">
      <w:pPr>
        <w:pStyle w:val="Default"/>
        <w:numPr>
          <w:ilvl w:val="0"/>
          <w:numId w:val="10"/>
        </w:numPr>
        <w:ind w:left="360"/>
        <w:rPr>
          <w:sz w:val="20"/>
          <w:szCs w:val="20"/>
        </w:rPr>
      </w:pPr>
      <w:r w:rsidRPr="00940F83">
        <w:rPr>
          <w:sz w:val="20"/>
          <w:szCs w:val="20"/>
        </w:rPr>
        <w:t>an adult child of the resident who has the waiver and consent of all other qualified adult children of the resident to act as the sole decision-maker;</w:t>
      </w:r>
    </w:p>
    <w:p w14:paraId="7987832C" w14:textId="77777777" w:rsidR="00007E5E" w:rsidRDefault="00007E5E" w:rsidP="00007E5E">
      <w:pPr>
        <w:pStyle w:val="Default"/>
        <w:ind w:left="360" w:hanging="360"/>
        <w:rPr>
          <w:sz w:val="20"/>
          <w:szCs w:val="20"/>
        </w:rPr>
      </w:pPr>
    </w:p>
    <w:p w14:paraId="5EC0339B" w14:textId="77777777" w:rsidR="00007E5E" w:rsidRDefault="00007E5E" w:rsidP="00007E5E">
      <w:pPr>
        <w:pStyle w:val="Default"/>
        <w:numPr>
          <w:ilvl w:val="0"/>
          <w:numId w:val="10"/>
        </w:numPr>
        <w:ind w:left="360"/>
        <w:rPr>
          <w:sz w:val="20"/>
          <w:szCs w:val="20"/>
        </w:rPr>
      </w:pPr>
      <w:r w:rsidRPr="00940F83">
        <w:rPr>
          <w:sz w:val="20"/>
          <w:szCs w:val="20"/>
        </w:rPr>
        <w:t xml:space="preserve"> </w:t>
      </w:r>
      <w:proofErr w:type="gramStart"/>
      <w:r w:rsidRPr="00940F83">
        <w:rPr>
          <w:sz w:val="20"/>
          <w:szCs w:val="20"/>
        </w:rPr>
        <w:t>a majority of</w:t>
      </w:r>
      <w:proofErr w:type="gramEnd"/>
      <w:r w:rsidRPr="00940F83">
        <w:rPr>
          <w:sz w:val="20"/>
          <w:szCs w:val="20"/>
        </w:rPr>
        <w:t xml:space="preserve"> the resident’s reasonably available adult children;</w:t>
      </w:r>
    </w:p>
    <w:p w14:paraId="0E88AEA2" w14:textId="77777777" w:rsidR="00007E5E" w:rsidRDefault="00007E5E" w:rsidP="00007E5E">
      <w:pPr>
        <w:pStyle w:val="Default"/>
        <w:ind w:left="360" w:hanging="360"/>
        <w:rPr>
          <w:sz w:val="20"/>
          <w:szCs w:val="20"/>
        </w:rPr>
      </w:pPr>
    </w:p>
    <w:p w14:paraId="2CA030DA" w14:textId="77777777" w:rsidR="00007E5E" w:rsidRDefault="00007E5E" w:rsidP="00007E5E">
      <w:pPr>
        <w:pStyle w:val="Default"/>
        <w:numPr>
          <w:ilvl w:val="0"/>
          <w:numId w:val="10"/>
        </w:numPr>
        <w:ind w:left="360"/>
        <w:rPr>
          <w:sz w:val="20"/>
          <w:szCs w:val="20"/>
        </w:rPr>
      </w:pPr>
      <w:r w:rsidRPr="00940F83">
        <w:rPr>
          <w:sz w:val="20"/>
          <w:szCs w:val="20"/>
        </w:rPr>
        <w:t>the resident’s parents; or</w:t>
      </w:r>
    </w:p>
    <w:p w14:paraId="187EF749" w14:textId="77777777" w:rsidR="00007E5E" w:rsidRDefault="00007E5E" w:rsidP="00007E5E">
      <w:pPr>
        <w:pStyle w:val="Default"/>
        <w:ind w:left="360" w:hanging="360"/>
        <w:rPr>
          <w:sz w:val="20"/>
          <w:szCs w:val="20"/>
        </w:rPr>
      </w:pPr>
    </w:p>
    <w:p w14:paraId="59E1680F" w14:textId="77777777" w:rsidR="00007E5E" w:rsidRPr="00940F83" w:rsidRDefault="00007E5E" w:rsidP="00007E5E">
      <w:pPr>
        <w:pStyle w:val="Default"/>
        <w:numPr>
          <w:ilvl w:val="0"/>
          <w:numId w:val="10"/>
        </w:numPr>
        <w:ind w:left="360"/>
        <w:rPr>
          <w:sz w:val="20"/>
          <w:szCs w:val="20"/>
        </w:rPr>
      </w:pPr>
      <w:r w:rsidRPr="00940F83">
        <w:rPr>
          <w:sz w:val="20"/>
          <w:szCs w:val="20"/>
        </w:rPr>
        <w:t>the individual clearly identified to act for the resident by the resident before the resident became incapacitated or the resident’s nearest living relative.</w:t>
      </w:r>
    </w:p>
    <w:p w14:paraId="3761FEA9" w14:textId="77777777" w:rsidR="00007E5E" w:rsidRPr="00D00129" w:rsidRDefault="00007E5E" w:rsidP="00007E5E">
      <w:pPr>
        <w:pStyle w:val="Default"/>
        <w:rPr>
          <w:sz w:val="20"/>
          <w:szCs w:val="20"/>
        </w:rPr>
      </w:pPr>
    </w:p>
    <w:p w14:paraId="457372DC" w14:textId="77777777" w:rsidR="00007E5E" w:rsidRDefault="00007E5E" w:rsidP="00007E5E">
      <w:pPr>
        <w:rPr>
          <w:rFonts w:ascii="Arial" w:hAnsi="Arial" w:cs="Arial"/>
          <w:b/>
          <w:bCs/>
          <w:color w:val="000000"/>
          <w:sz w:val="20"/>
          <w:szCs w:val="20"/>
        </w:rPr>
      </w:pPr>
      <w:r>
        <w:rPr>
          <w:b/>
          <w:bCs/>
          <w:sz w:val="20"/>
          <w:szCs w:val="20"/>
        </w:rPr>
        <w:br w:type="page"/>
      </w:r>
    </w:p>
    <w:p w14:paraId="790A371D" w14:textId="77777777" w:rsidR="00007E5E" w:rsidRPr="00D00129" w:rsidRDefault="00007E5E" w:rsidP="00007E5E">
      <w:pPr>
        <w:pStyle w:val="Default"/>
        <w:rPr>
          <w:sz w:val="20"/>
          <w:szCs w:val="20"/>
        </w:rPr>
      </w:pPr>
      <w:r w:rsidRPr="00D00129">
        <w:rPr>
          <w:b/>
          <w:bCs/>
          <w:sz w:val="20"/>
          <w:szCs w:val="20"/>
        </w:rPr>
        <w:lastRenderedPageBreak/>
        <w:t>Who may consent to AEM?</w:t>
      </w:r>
    </w:p>
    <w:p w14:paraId="17F14188" w14:textId="77777777" w:rsidR="00007E5E" w:rsidRPr="00D00129" w:rsidRDefault="00007E5E" w:rsidP="00007E5E">
      <w:pPr>
        <w:pStyle w:val="Default"/>
        <w:rPr>
          <w:sz w:val="20"/>
          <w:szCs w:val="20"/>
        </w:rPr>
      </w:pPr>
    </w:p>
    <w:p w14:paraId="1D6BCAC3" w14:textId="77777777" w:rsidR="00007E5E" w:rsidRDefault="00007E5E" w:rsidP="00007E5E">
      <w:pPr>
        <w:pStyle w:val="Default"/>
        <w:numPr>
          <w:ilvl w:val="0"/>
          <w:numId w:val="11"/>
        </w:numPr>
        <w:ind w:left="360"/>
        <w:rPr>
          <w:sz w:val="20"/>
          <w:szCs w:val="20"/>
        </w:rPr>
      </w:pPr>
      <w:r w:rsidRPr="00D00129">
        <w:rPr>
          <w:sz w:val="20"/>
          <w:szCs w:val="20"/>
        </w:rPr>
        <w:t>The other resident(s) in the room.</w:t>
      </w:r>
    </w:p>
    <w:p w14:paraId="4B4E51D6" w14:textId="77777777" w:rsidR="00007E5E" w:rsidRPr="00D00129" w:rsidRDefault="00007E5E" w:rsidP="00007E5E">
      <w:pPr>
        <w:pStyle w:val="Default"/>
        <w:ind w:left="360" w:hanging="360"/>
        <w:rPr>
          <w:sz w:val="20"/>
          <w:szCs w:val="20"/>
        </w:rPr>
      </w:pPr>
    </w:p>
    <w:p w14:paraId="16A66506" w14:textId="77777777" w:rsidR="00007E5E" w:rsidRPr="00D00129" w:rsidRDefault="00007E5E" w:rsidP="00007E5E">
      <w:pPr>
        <w:pStyle w:val="Default"/>
        <w:numPr>
          <w:ilvl w:val="0"/>
          <w:numId w:val="11"/>
        </w:numPr>
        <w:ind w:left="360"/>
        <w:rPr>
          <w:sz w:val="20"/>
          <w:szCs w:val="20"/>
        </w:rPr>
      </w:pPr>
      <w:r w:rsidRPr="00D00129">
        <w:rPr>
          <w:sz w:val="20"/>
          <w:szCs w:val="20"/>
        </w:rPr>
        <w:t>The guardian of the other resident, if the resident has been judicially declared to lack the required capacity.</w:t>
      </w:r>
    </w:p>
    <w:p w14:paraId="087E4856" w14:textId="77777777" w:rsidR="00007E5E" w:rsidRDefault="00007E5E" w:rsidP="00007E5E">
      <w:pPr>
        <w:pStyle w:val="Default"/>
        <w:numPr>
          <w:ilvl w:val="0"/>
          <w:numId w:val="11"/>
        </w:numPr>
        <w:ind w:left="360"/>
        <w:rPr>
          <w:sz w:val="20"/>
          <w:szCs w:val="20"/>
        </w:rPr>
      </w:pPr>
      <w:r w:rsidRPr="00D00129">
        <w:rPr>
          <w:sz w:val="20"/>
          <w:szCs w:val="20"/>
        </w:rPr>
        <w:t xml:space="preserve">The legal representative of the other resident, if the resident does not have capacity to sign the </w:t>
      </w:r>
      <w:proofErr w:type="gramStart"/>
      <w:r w:rsidRPr="00D00129">
        <w:rPr>
          <w:sz w:val="20"/>
          <w:szCs w:val="20"/>
        </w:rPr>
        <w:t>form, but</w:t>
      </w:r>
      <w:proofErr w:type="gramEnd"/>
      <w:r w:rsidRPr="00D00129">
        <w:rPr>
          <w:sz w:val="20"/>
          <w:szCs w:val="20"/>
        </w:rPr>
        <w:t xml:space="preserve"> has not been judicially declared to lack the required capacity. The legal representative is determined by following the procedure for determining a legal representative, as stated above, under "Who determines if the resident does not have the capacity to request AEM?"</w:t>
      </w:r>
    </w:p>
    <w:p w14:paraId="6FA9C4B6" w14:textId="77777777" w:rsidR="00007E5E" w:rsidRPr="00D00129" w:rsidRDefault="00007E5E" w:rsidP="00007E5E">
      <w:pPr>
        <w:pStyle w:val="Default"/>
        <w:ind w:left="1080"/>
        <w:rPr>
          <w:sz w:val="20"/>
          <w:szCs w:val="20"/>
        </w:rPr>
      </w:pPr>
    </w:p>
    <w:p w14:paraId="5EEC602B" w14:textId="77777777" w:rsidR="00007E5E" w:rsidRPr="00D00129" w:rsidRDefault="00007E5E" w:rsidP="00007E5E">
      <w:pPr>
        <w:pStyle w:val="Default"/>
        <w:rPr>
          <w:sz w:val="20"/>
          <w:szCs w:val="20"/>
        </w:rPr>
      </w:pPr>
      <w:r w:rsidRPr="00D00129">
        <w:rPr>
          <w:b/>
          <w:bCs/>
          <w:sz w:val="20"/>
          <w:szCs w:val="20"/>
        </w:rPr>
        <w:t>Can a resident be discharged or refused admittance for requesting AEM?</w:t>
      </w:r>
    </w:p>
    <w:p w14:paraId="2D323ABF" w14:textId="77777777" w:rsidR="00007E5E" w:rsidRPr="00D00129" w:rsidRDefault="00007E5E" w:rsidP="00007E5E">
      <w:pPr>
        <w:pStyle w:val="Default"/>
        <w:rPr>
          <w:sz w:val="20"/>
          <w:szCs w:val="20"/>
        </w:rPr>
      </w:pPr>
    </w:p>
    <w:p w14:paraId="7B048527" w14:textId="77777777" w:rsidR="00007E5E" w:rsidRPr="00D00129" w:rsidRDefault="00007E5E" w:rsidP="00007E5E">
      <w:pPr>
        <w:pStyle w:val="Default"/>
        <w:rPr>
          <w:sz w:val="20"/>
          <w:szCs w:val="20"/>
        </w:rPr>
      </w:pPr>
      <w:r w:rsidRPr="00D00129">
        <w:rPr>
          <w:sz w:val="20"/>
          <w:szCs w:val="20"/>
        </w:rPr>
        <w:t>A facility may not refuse to admit an individual and may not discharge a resident because of a request to conduct AEM. If either of these situations occur, you should report the occurrence to the Kansas Department for Aging and Disability Services.</w:t>
      </w:r>
    </w:p>
    <w:p w14:paraId="77752C37" w14:textId="77777777" w:rsidR="00007E5E" w:rsidRPr="00D00129" w:rsidRDefault="00007E5E" w:rsidP="00007E5E">
      <w:pPr>
        <w:pStyle w:val="Default"/>
        <w:rPr>
          <w:b/>
          <w:bCs/>
          <w:sz w:val="20"/>
          <w:szCs w:val="20"/>
        </w:rPr>
      </w:pPr>
    </w:p>
    <w:p w14:paraId="652E2E58" w14:textId="77777777" w:rsidR="00007E5E" w:rsidRPr="00D00129" w:rsidRDefault="00007E5E" w:rsidP="00007E5E">
      <w:pPr>
        <w:pStyle w:val="Default"/>
        <w:rPr>
          <w:sz w:val="20"/>
          <w:szCs w:val="20"/>
        </w:rPr>
      </w:pPr>
      <w:r w:rsidRPr="00D00129">
        <w:rPr>
          <w:b/>
          <w:bCs/>
          <w:sz w:val="20"/>
          <w:szCs w:val="20"/>
        </w:rPr>
        <w:t xml:space="preserve">Is notice of AEM required? </w:t>
      </w:r>
    </w:p>
    <w:p w14:paraId="37B4C341" w14:textId="77777777" w:rsidR="00007E5E" w:rsidRPr="00D00129" w:rsidRDefault="00007E5E" w:rsidP="00007E5E">
      <w:pPr>
        <w:pStyle w:val="Default"/>
        <w:rPr>
          <w:sz w:val="20"/>
          <w:szCs w:val="20"/>
        </w:rPr>
      </w:pPr>
    </w:p>
    <w:p w14:paraId="2CB373EC" w14:textId="77777777" w:rsidR="00007E5E" w:rsidRPr="00D00129" w:rsidRDefault="00007E5E" w:rsidP="00007E5E">
      <w:pPr>
        <w:pStyle w:val="Default"/>
        <w:rPr>
          <w:sz w:val="20"/>
          <w:szCs w:val="20"/>
        </w:rPr>
      </w:pPr>
      <w:r w:rsidRPr="00D00129">
        <w:rPr>
          <w:sz w:val="20"/>
          <w:szCs w:val="20"/>
        </w:rPr>
        <w:t>The adult care home shall post a conspicuous notice at the entrance to the adult care home and each resident’s room stating that the rooms of some residents may be monitored electronically by or on behalf of the room’s resident or residents.</w:t>
      </w:r>
    </w:p>
    <w:p w14:paraId="7B73005E" w14:textId="77777777" w:rsidR="00007E5E" w:rsidRPr="00D00129" w:rsidRDefault="00007E5E" w:rsidP="00007E5E">
      <w:pPr>
        <w:pStyle w:val="Default"/>
        <w:rPr>
          <w:sz w:val="20"/>
          <w:szCs w:val="20"/>
        </w:rPr>
      </w:pPr>
    </w:p>
    <w:p w14:paraId="05E21BF9" w14:textId="77777777" w:rsidR="00007E5E" w:rsidRPr="00D00129" w:rsidRDefault="00007E5E" w:rsidP="00007E5E">
      <w:pPr>
        <w:pStyle w:val="Default"/>
        <w:rPr>
          <w:sz w:val="20"/>
          <w:szCs w:val="20"/>
        </w:rPr>
      </w:pPr>
      <w:r w:rsidRPr="00D00129">
        <w:rPr>
          <w:b/>
          <w:bCs/>
          <w:sz w:val="20"/>
          <w:szCs w:val="20"/>
        </w:rPr>
        <w:t xml:space="preserve">What is required for the installation of monitoring equipment? </w:t>
      </w:r>
    </w:p>
    <w:p w14:paraId="4E57E2D1" w14:textId="77777777" w:rsidR="00007E5E" w:rsidRPr="00D00129" w:rsidRDefault="00007E5E" w:rsidP="00007E5E">
      <w:pPr>
        <w:pStyle w:val="Default"/>
        <w:rPr>
          <w:sz w:val="20"/>
          <w:szCs w:val="20"/>
        </w:rPr>
      </w:pPr>
    </w:p>
    <w:p w14:paraId="1CA55115" w14:textId="77777777" w:rsidR="00007E5E" w:rsidRPr="00D00129" w:rsidRDefault="00007E5E" w:rsidP="00007E5E">
      <w:pPr>
        <w:pStyle w:val="Default"/>
        <w:rPr>
          <w:sz w:val="20"/>
          <w:szCs w:val="20"/>
        </w:rPr>
      </w:pPr>
      <w:r w:rsidRPr="00D00129">
        <w:rPr>
          <w:sz w:val="20"/>
          <w:szCs w:val="20"/>
        </w:rPr>
        <w:t xml:space="preserve">The resident or the resident's guardian or legal representative must pay for all costs associated with conducting AEM, including installation in compliance with national fire protection association 101 life safety code, maintenance, removal of the equipment, or repair following removal of the equipment, other than the cost of electricity. A facility may require an electronic monitoring device to be installed in a manner that is safe for residents, employees, or visitors who may be moving about the room. A facility may also require that AEM be conducted in plain view. The facility must make reasonable physical accommodation for AEM, which includes providing: </w:t>
      </w:r>
    </w:p>
    <w:p w14:paraId="0D244E5A" w14:textId="77777777" w:rsidR="00007E5E" w:rsidRPr="00D00129" w:rsidRDefault="00007E5E" w:rsidP="00007E5E">
      <w:pPr>
        <w:pStyle w:val="Default"/>
        <w:rPr>
          <w:sz w:val="20"/>
          <w:szCs w:val="20"/>
        </w:rPr>
      </w:pPr>
    </w:p>
    <w:p w14:paraId="44DE7D41" w14:textId="77777777" w:rsidR="00007E5E" w:rsidRDefault="00007E5E" w:rsidP="00007E5E">
      <w:pPr>
        <w:pStyle w:val="Default"/>
        <w:numPr>
          <w:ilvl w:val="0"/>
          <w:numId w:val="12"/>
        </w:numPr>
        <w:ind w:left="360"/>
        <w:rPr>
          <w:sz w:val="20"/>
          <w:szCs w:val="20"/>
        </w:rPr>
      </w:pPr>
      <w:r w:rsidRPr="00D00129">
        <w:rPr>
          <w:sz w:val="20"/>
          <w:szCs w:val="20"/>
        </w:rPr>
        <w:t>a reasonably secure place to mount the video surveillance camera or other electronic monitoring device; and:</w:t>
      </w:r>
    </w:p>
    <w:p w14:paraId="2678070C" w14:textId="77777777" w:rsidR="00007E5E" w:rsidRPr="00D00129" w:rsidRDefault="00007E5E" w:rsidP="00007E5E">
      <w:pPr>
        <w:pStyle w:val="Default"/>
        <w:ind w:left="360" w:hanging="360"/>
        <w:rPr>
          <w:sz w:val="20"/>
          <w:szCs w:val="20"/>
        </w:rPr>
      </w:pPr>
    </w:p>
    <w:p w14:paraId="65B3286E" w14:textId="77777777" w:rsidR="00007E5E" w:rsidRDefault="00007E5E" w:rsidP="00007E5E">
      <w:pPr>
        <w:pStyle w:val="Default"/>
        <w:numPr>
          <w:ilvl w:val="0"/>
          <w:numId w:val="12"/>
        </w:numPr>
        <w:ind w:left="360"/>
        <w:rPr>
          <w:sz w:val="20"/>
          <w:szCs w:val="20"/>
        </w:rPr>
      </w:pPr>
      <w:r w:rsidRPr="00D00129">
        <w:rPr>
          <w:sz w:val="20"/>
          <w:szCs w:val="20"/>
        </w:rPr>
        <w:t>access to power sources for the video surveillance camera or other electronic monitoring device.</w:t>
      </w:r>
    </w:p>
    <w:p w14:paraId="2522F255" w14:textId="77777777" w:rsidR="00007E5E" w:rsidRPr="00D00129" w:rsidRDefault="00007E5E" w:rsidP="00007E5E">
      <w:pPr>
        <w:pStyle w:val="Default"/>
        <w:ind w:left="360" w:hanging="360"/>
        <w:rPr>
          <w:sz w:val="20"/>
          <w:szCs w:val="20"/>
        </w:rPr>
      </w:pPr>
    </w:p>
    <w:p w14:paraId="48B76FB6" w14:textId="77777777" w:rsidR="00007E5E" w:rsidRDefault="00007E5E" w:rsidP="00007E5E">
      <w:pPr>
        <w:pStyle w:val="Default"/>
        <w:numPr>
          <w:ilvl w:val="0"/>
          <w:numId w:val="12"/>
        </w:numPr>
        <w:ind w:left="360"/>
        <w:rPr>
          <w:sz w:val="20"/>
          <w:szCs w:val="20"/>
        </w:rPr>
      </w:pPr>
      <w:r w:rsidRPr="00D00129">
        <w:rPr>
          <w:sz w:val="20"/>
          <w:szCs w:val="20"/>
        </w:rPr>
        <w:t>making reasonable accommodations if a resident in a multi-resident room wishes to conduct electronic monitoring and the resident or residents with whom the resident shares the room do not consent to the monitoring, including offering to move the resident who wishes to conduct electronic monitoring to another shared room that is available or becomes available, and</w:t>
      </w:r>
    </w:p>
    <w:p w14:paraId="404561DF" w14:textId="77777777" w:rsidR="00007E5E" w:rsidRPr="00D00129" w:rsidRDefault="00007E5E" w:rsidP="00007E5E">
      <w:pPr>
        <w:pStyle w:val="Default"/>
        <w:ind w:left="360" w:hanging="360"/>
        <w:rPr>
          <w:sz w:val="20"/>
          <w:szCs w:val="20"/>
        </w:rPr>
      </w:pPr>
    </w:p>
    <w:p w14:paraId="40C8902A" w14:textId="77777777" w:rsidR="00007E5E" w:rsidRPr="00D00129" w:rsidRDefault="00007E5E" w:rsidP="00007E5E">
      <w:pPr>
        <w:pStyle w:val="Default"/>
        <w:numPr>
          <w:ilvl w:val="0"/>
          <w:numId w:val="12"/>
        </w:numPr>
        <w:ind w:left="360"/>
        <w:rPr>
          <w:sz w:val="20"/>
          <w:szCs w:val="20"/>
        </w:rPr>
      </w:pPr>
      <w:r w:rsidRPr="00D00129">
        <w:rPr>
          <w:sz w:val="20"/>
          <w:szCs w:val="20"/>
        </w:rPr>
        <w:t>make reasonable accommodations if a resident in a multi-resident room wishes to conduct electronic monitoring and another resident begins residing in the multi-resident room who does not consent to the monitoring before moving the resident wishing to conduct electronic monitoring.</w:t>
      </w:r>
    </w:p>
    <w:p w14:paraId="694F612A" w14:textId="77777777" w:rsidR="00007E5E" w:rsidRDefault="00007E5E" w:rsidP="00007E5E">
      <w:pPr>
        <w:rPr>
          <w:rFonts w:ascii="Arial" w:hAnsi="Arial" w:cs="Arial"/>
          <w:color w:val="000000"/>
          <w:sz w:val="20"/>
          <w:szCs w:val="20"/>
        </w:rPr>
      </w:pPr>
      <w:r>
        <w:rPr>
          <w:sz w:val="20"/>
          <w:szCs w:val="20"/>
        </w:rPr>
        <w:br w:type="page"/>
      </w:r>
    </w:p>
    <w:p w14:paraId="254F7428" w14:textId="77777777" w:rsidR="00007E5E" w:rsidRPr="00D00129" w:rsidRDefault="00007E5E" w:rsidP="00007E5E">
      <w:pPr>
        <w:pStyle w:val="Default"/>
        <w:rPr>
          <w:sz w:val="20"/>
          <w:szCs w:val="20"/>
        </w:rPr>
      </w:pPr>
      <w:r w:rsidRPr="00D00129">
        <w:rPr>
          <w:sz w:val="20"/>
          <w:szCs w:val="20"/>
        </w:rPr>
        <w:lastRenderedPageBreak/>
        <w:t>If the facility refuses to permit AEM or fails to make reasonable physical accommodations for AEM, you should report the facility’s refusal to Kansas Department for Aging and Disability Services.</w:t>
      </w:r>
    </w:p>
    <w:p w14:paraId="7427EB95" w14:textId="77777777" w:rsidR="00007E5E" w:rsidRPr="00D00129" w:rsidRDefault="00007E5E" w:rsidP="00007E5E">
      <w:pPr>
        <w:pStyle w:val="Default"/>
        <w:rPr>
          <w:sz w:val="20"/>
          <w:szCs w:val="20"/>
        </w:rPr>
      </w:pPr>
    </w:p>
    <w:p w14:paraId="3A85B727" w14:textId="77777777" w:rsidR="00007E5E" w:rsidRPr="00D00129" w:rsidRDefault="00007E5E" w:rsidP="00007E5E">
      <w:pPr>
        <w:pStyle w:val="Default"/>
        <w:rPr>
          <w:sz w:val="20"/>
          <w:szCs w:val="20"/>
        </w:rPr>
      </w:pPr>
      <w:r w:rsidRPr="00D00129">
        <w:rPr>
          <w:b/>
          <w:bCs/>
          <w:sz w:val="20"/>
          <w:szCs w:val="20"/>
        </w:rPr>
        <w:t xml:space="preserve">How does AEM affect the reporting of abuse and neglect? </w:t>
      </w:r>
    </w:p>
    <w:p w14:paraId="36D02F1B" w14:textId="77777777" w:rsidR="00007E5E" w:rsidRPr="00D00129" w:rsidRDefault="00007E5E" w:rsidP="00007E5E">
      <w:pPr>
        <w:pStyle w:val="Default"/>
        <w:rPr>
          <w:sz w:val="20"/>
          <w:szCs w:val="20"/>
        </w:rPr>
      </w:pPr>
    </w:p>
    <w:p w14:paraId="6BABF3C6" w14:textId="77777777" w:rsidR="00007E5E" w:rsidRPr="00D00129" w:rsidRDefault="00007E5E" w:rsidP="00007E5E">
      <w:pPr>
        <w:pStyle w:val="Default"/>
        <w:rPr>
          <w:sz w:val="20"/>
          <w:szCs w:val="20"/>
        </w:rPr>
      </w:pPr>
      <w:r w:rsidRPr="00D00129">
        <w:rPr>
          <w:sz w:val="20"/>
          <w:szCs w:val="20"/>
        </w:rPr>
        <w:t>If abuse or neglect has occurred, the most important thing is to report it. Abuse and neglect cannot be addressed unless reported.</w:t>
      </w:r>
    </w:p>
    <w:p w14:paraId="3EB3F262" w14:textId="77777777" w:rsidR="00007E5E" w:rsidRDefault="00007E5E" w:rsidP="00007E5E">
      <w:pPr>
        <w:rPr>
          <w:rFonts w:ascii="Arial" w:hAnsi="Arial" w:cs="Arial"/>
          <w:color w:val="000000"/>
          <w:sz w:val="20"/>
          <w:szCs w:val="20"/>
        </w:rPr>
      </w:pPr>
    </w:p>
    <w:p w14:paraId="18667265" w14:textId="77777777" w:rsidR="00007E5E" w:rsidRPr="00D00129" w:rsidRDefault="00007E5E" w:rsidP="00007E5E">
      <w:pPr>
        <w:pStyle w:val="Default"/>
        <w:rPr>
          <w:sz w:val="20"/>
          <w:szCs w:val="20"/>
        </w:rPr>
      </w:pPr>
      <w:r w:rsidRPr="00D00129">
        <w:rPr>
          <w:b/>
          <w:bCs/>
          <w:sz w:val="20"/>
          <w:szCs w:val="20"/>
        </w:rPr>
        <w:t>What is required for the use of a tape or recording by an agency or court?</w:t>
      </w:r>
    </w:p>
    <w:p w14:paraId="2D3F4989" w14:textId="77777777" w:rsidR="00007E5E" w:rsidRPr="00D00129" w:rsidRDefault="00007E5E" w:rsidP="00007E5E">
      <w:pPr>
        <w:pStyle w:val="Default"/>
        <w:rPr>
          <w:sz w:val="20"/>
          <w:szCs w:val="20"/>
        </w:rPr>
      </w:pPr>
    </w:p>
    <w:p w14:paraId="6FF4D320" w14:textId="77777777" w:rsidR="00007E5E" w:rsidRPr="00D00129" w:rsidRDefault="00007E5E" w:rsidP="00007E5E">
      <w:pPr>
        <w:pStyle w:val="Default"/>
        <w:rPr>
          <w:sz w:val="20"/>
          <w:szCs w:val="20"/>
        </w:rPr>
      </w:pPr>
      <w:r w:rsidRPr="00D00129">
        <w:rPr>
          <w:sz w:val="20"/>
          <w:szCs w:val="20"/>
        </w:rPr>
        <w:t>No court or state agency shall admit into evidence or consider during any proceeding any tape or recording created using an electronic monitoring device in a resident’s room in an adult care home, or take or authorize any action based on such tape or recording unless:</w:t>
      </w:r>
    </w:p>
    <w:p w14:paraId="1E5461F9" w14:textId="77777777" w:rsidR="00007E5E" w:rsidRPr="00D00129" w:rsidRDefault="00007E5E" w:rsidP="00007E5E">
      <w:pPr>
        <w:pStyle w:val="Default"/>
        <w:rPr>
          <w:sz w:val="20"/>
          <w:szCs w:val="20"/>
        </w:rPr>
      </w:pPr>
    </w:p>
    <w:p w14:paraId="263F3DF0" w14:textId="77777777" w:rsidR="00007E5E" w:rsidRPr="00D00129" w:rsidRDefault="00007E5E" w:rsidP="00007E5E">
      <w:pPr>
        <w:pStyle w:val="Default"/>
        <w:numPr>
          <w:ilvl w:val="0"/>
          <w:numId w:val="13"/>
        </w:numPr>
        <w:ind w:left="360"/>
        <w:rPr>
          <w:sz w:val="20"/>
          <w:szCs w:val="20"/>
        </w:rPr>
      </w:pPr>
      <w:r w:rsidRPr="00D00129">
        <w:rPr>
          <w:sz w:val="20"/>
          <w:szCs w:val="20"/>
        </w:rPr>
        <w:t>the tape or recording shows the time and date the events on the tape or recording occurred, if the tape or recording is a video tape or recording, and</w:t>
      </w:r>
    </w:p>
    <w:p w14:paraId="6337E7AB" w14:textId="77777777" w:rsidR="00007E5E" w:rsidRPr="00D00129" w:rsidRDefault="00007E5E" w:rsidP="00007E5E">
      <w:pPr>
        <w:pStyle w:val="Default"/>
        <w:ind w:left="360" w:hanging="360"/>
        <w:rPr>
          <w:sz w:val="20"/>
          <w:szCs w:val="20"/>
        </w:rPr>
      </w:pPr>
    </w:p>
    <w:p w14:paraId="72BF6FE6" w14:textId="77777777" w:rsidR="00007E5E" w:rsidRPr="00D00129" w:rsidRDefault="00007E5E" w:rsidP="00007E5E">
      <w:pPr>
        <w:pStyle w:val="Default"/>
        <w:numPr>
          <w:ilvl w:val="0"/>
          <w:numId w:val="13"/>
        </w:numPr>
        <w:ind w:left="360"/>
        <w:rPr>
          <w:sz w:val="20"/>
          <w:szCs w:val="20"/>
        </w:rPr>
      </w:pPr>
      <w:r w:rsidRPr="00D00129">
        <w:rPr>
          <w:sz w:val="20"/>
          <w:szCs w:val="20"/>
        </w:rPr>
        <w:t>the contents of the tape or recording have not been edited or artificially enhanced.</w:t>
      </w:r>
    </w:p>
    <w:p w14:paraId="3534B029" w14:textId="77777777" w:rsidR="00007E5E" w:rsidRPr="00D00129" w:rsidRDefault="00007E5E" w:rsidP="00007E5E">
      <w:pPr>
        <w:pStyle w:val="Default"/>
        <w:rPr>
          <w:sz w:val="20"/>
          <w:szCs w:val="20"/>
        </w:rPr>
      </w:pPr>
    </w:p>
    <w:p w14:paraId="4156D40F" w14:textId="77777777" w:rsidR="00007E5E" w:rsidRPr="00D00129" w:rsidRDefault="00007E5E" w:rsidP="00007E5E">
      <w:pPr>
        <w:pStyle w:val="Default"/>
        <w:rPr>
          <w:sz w:val="20"/>
          <w:szCs w:val="20"/>
        </w:rPr>
      </w:pPr>
      <w:r w:rsidRPr="00D00129">
        <w:rPr>
          <w:b/>
          <w:bCs/>
          <w:sz w:val="20"/>
          <w:szCs w:val="20"/>
        </w:rPr>
        <w:t>Are there additional provisions of the law?</w:t>
      </w:r>
    </w:p>
    <w:p w14:paraId="3B122202" w14:textId="77777777" w:rsidR="00007E5E" w:rsidRPr="00D00129" w:rsidRDefault="00007E5E" w:rsidP="00007E5E">
      <w:pPr>
        <w:pStyle w:val="Default"/>
        <w:rPr>
          <w:sz w:val="20"/>
          <w:szCs w:val="20"/>
        </w:rPr>
      </w:pPr>
    </w:p>
    <w:p w14:paraId="41AF8968" w14:textId="77777777" w:rsidR="00007E5E" w:rsidRPr="00D00129" w:rsidRDefault="00007E5E" w:rsidP="00007E5E">
      <w:pPr>
        <w:pStyle w:val="Default"/>
        <w:rPr>
          <w:sz w:val="20"/>
          <w:szCs w:val="20"/>
        </w:rPr>
      </w:pPr>
      <w:r w:rsidRPr="00D00129">
        <w:rPr>
          <w:sz w:val="20"/>
          <w:szCs w:val="20"/>
        </w:rPr>
        <w:t>A person is prohibited from knowingly hindering, obstructing, tampering with or destroying, without the consent of the resident or individual who authorized electronic monitoring, an electronic monitoring device installed in a resident’s room.</w:t>
      </w:r>
    </w:p>
    <w:p w14:paraId="06373D17" w14:textId="77777777" w:rsidR="00007E5E" w:rsidRDefault="00007E5E" w:rsidP="00007E5E">
      <w:pPr>
        <w:pStyle w:val="Default"/>
        <w:rPr>
          <w:sz w:val="20"/>
          <w:szCs w:val="20"/>
        </w:rPr>
      </w:pPr>
    </w:p>
    <w:p w14:paraId="102F5AD3" w14:textId="77777777" w:rsidR="00007E5E" w:rsidRDefault="00007E5E" w:rsidP="00007E5E">
      <w:pPr>
        <w:pStyle w:val="Default"/>
        <w:rPr>
          <w:sz w:val="20"/>
          <w:szCs w:val="20"/>
        </w:rPr>
      </w:pPr>
      <w:r w:rsidRPr="0038596E">
        <w:rPr>
          <w:sz w:val="20"/>
          <w:szCs w:val="20"/>
        </w:rPr>
        <w:t>A person is prohibited from knowingly hindering, obstructing, tampering with or destroying, without the consent of the resident or individual who authorized electronic monitoring, a video or audio recording.</w:t>
      </w:r>
      <w:r w:rsidRPr="0038596E">
        <w:rPr>
          <w:sz w:val="20"/>
          <w:szCs w:val="20"/>
        </w:rPr>
        <w:br/>
      </w:r>
    </w:p>
    <w:p w14:paraId="03BBFE5D" w14:textId="77777777" w:rsidR="00007E5E" w:rsidRPr="0038596E" w:rsidRDefault="00007E5E" w:rsidP="00007E5E">
      <w:pPr>
        <w:pStyle w:val="Default"/>
        <w:rPr>
          <w:sz w:val="20"/>
          <w:szCs w:val="20"/>
        </w:rPr>
      </w:pPr>
      <w:r w:rsidRPr="0038596E">
        <w:rPr>
          <w:sz w:val="20"/>
          <w:szCs w:val="20"/>
        </w:rPr>
        <w:t>Any person who violates [house bill 2232 subsection (n) now codified as K.S.A. 39-981] shall be guilty of a class B nonperson misdemeanor.  Any person who violates [house bill 2232 subsection (n) now codified as K.S.A. 39-981] with the intent to commit or conceal the commission of a misdemeanor offense shall be guilty of a class A nonperson misdemeanor.  Any person who violates [house bill 2232 subsection (n) now codified as K.S.A. 39-981] with the intent to commit or conceal the commission of a felony offense shall be guilty of a severity level 8 nonperson felony.</w:t>
      </w:r>
    </w:p>
    <w:p w14:paraId="5E19E19E" w14:textId="77777777" w:rsidR="00007E5E" w:rsidRPr="00D00129" w:rsidRDefault="00007E5E" w:rsidP="00007E5E">
      <w:pPr>
        <w:pStyle w:val="Default"/>
        <w:ind w:left="360" w:hanging="360"/>
        <w:rPr>
          <w:sz w:val="20"/>
          <w:szCs w:val="20"/>
        </w:rPr>
      </w:pPr>
    </w:p>
    <w:p w14:paraId="21F14E35" w14:textId="77777777" w:rsidR="00007E5E" w:rsidRPr="00D00129" w:rsidRDefault="00007E5E" w:rsidP="00007E5E">
      <w:pPr>
        <w:pStyle w:val="Default"/>
        <w:rPr>
          <w:sz w:val="20"/>
          <w:szCs w:val="20"/>
        </w:rPr>
      </w:pPr>
    </w:p>
    <w:p w14:paraId="4151F8A2" w14:textId="77777777" w:rsidR="00007E5E" w:rsidRPr="00D00129" w:rsidRDefault="00007E5E" w:rsidP="00007E5E">
      <w:pPr>
        <w:pStyle w:val="Default"/>
        <w:rPr>
          <w:sz w:val="20"/>
          <w:szCs w:val="20"/>
        </w:rPr>
      </w:pPr>
    </w:p>
    <w:p w14:paraId="00BC2D3B" w14:textId="77777777" w:rsidR="00007E5E" w:rsidRPr="00A11A97" w:rsidRDefault="00007E5E" w:rsidP="00007E5E">
      <w:pPr>
        <w:spacing w:after="0" w:line="240" w:lineRule="auto"/>
        <w:rPr>
          <w:b/>
          <w:i/>
          <w:sz w:val="20"/>
          <w:szCs w:val="20"/>
        </w:rPr>
      </w:pPr>
      <w:r w:rsidRPr="00E635AC">
        <w:rPr>
          <w:b/>
          <w:i/>
          <w:sz w:val="20"/>
          <w:szCs w:val="20"/>
        </w:rPr>
        <w:t>Resident only</w:t>
      </w:r>
    </w:p>
    <w:p w14:paraId="4E1FE3C2" w14:textId="77777777" w:rsidR="00007E5E" w:rsidRDefault="00007E5E" w:rsidP="00007E5E">
      <w:pPr>
        <w:spacing w:after="0" w:line="240" w:lineRule="auto"/>
      </w:pPr>
    </w:p>
    <w:p w14:paraId="38717394" w14:textId="77777777" w:rsidR="00007E5E" w:rsidRDefault="00007E5E" w:rsidP="00007E5E">
      <w:pPr>
        <w:spacing w:after="0" w:line="240" w:lineRule="auto"/>
      </w:pPr>
      <w:r>
        <w:t>_____________________________    _______________________________________    ___________</w:t>
      </w:r>
    </w:p>
    <w:p w14:paraId="736BBB7F" w14:textId="77777777" w:rsidR="00007E5E" w:rsidRDefault="00007E5E" w:rsidP="00007E5E">
      <w:pPr>
        <w:spacing w:after="0" w:line="240" w:lineRule="auto"/>
        <w:rPr>
          <w:sz w:val="18"/>
          <w:szCs w:val="18"/>
        </w:rPr>
      </w:pPr>
      <w:r w:rsidRPr="00BA7674">
        <w:rPr>
          <w:sz w:val="18"/>
          <w:szCs w:val="18"/>
        </w:rPr>
        <w:t>Print Name</w:t>
      </w:r>
      <w:r>
        <w:tab/>
      </w:r>
      <w:r>
        <w:tab/>
        <w:t xml:space="preserve">   </w:t>
      </w:r>
      <w:r>
        <w:tab/>
        <w:t xml:space="preserve">            </w:t>
      </w:r>
      <w:r>
        <w:rPr>
          <w:sz w:val="18"/>
          <w:szCs w:val="18"/>
        </w:rPr>
        <w:t xml:space="preserve">Signature – Resident                        </w:t>
      </w:r>
      <w:r>
        <w:rPr>
          <w:sz w:val="18"/>
          <w:szCs w:val="18"/>
        </w:rPr>
        <w:tab/>
        <w:t xml:space="preserve">                                   Date</w:t>
      </w:r>
    </w:p>
    <w:p w14:paraId="0704E2F6" w14:textId="77777777" w:rsidR="00007E5E" w:rsidRDefault="00007E5E" w:rsidP="00007E5E">
      <w:pPr>
        <w:spacing w:after="0" w:line="240" w:lineRule="auto"/>
        <w:rPr>
          <w:sz w:val="18"/>
          <w:szCs w:val="18"/>
        </w:rPr>
      </w:pPr>
    </w:p>
    <w:p w14:paraId="6183B987" w14:textId="77777777" w:rsidR="00007E5E" w:rsidRPr="00A11A97" w:rsidRDefault="00007E5E" w:rsidP="00007E5E">
      <w:pPr>
        <w:spacing w:after="0" w:line="240" w:lineRule="auto"/>
        <w:rPr>
          <w:b/>
          <w:i/>
        </w:rPr>
      </w:pPr>
      <w:r w:rsidRPr="00E635AC">
        <w:rPr>
          <w:b/>
          <w:i/>
          <w:sz w:val="18"/>
          <w:szCs w:val="18"/>
        </w:rPr>
        <w:t>Signature of Guardian of resident or Legal representative of resident (circle appropriate title)</w:t>
      </w:r>
    </w:p>
    <w:p w14:paraId="157158CC" w14:textId="77777777" w:rsidR="00007E5E" w:rsidRDefault="00007E5E" w:rsidP="00007E5E">
      <w:pPr>
        <w:spacing w:after="0" w:line="240" w:lineRule="auto"/>
      </w:pPr>
    </w:p>
    <w:p w14:paraId="38683B0A" w14:textId="77777777" w:rsidR="00007E5E" w:rsidRDefault="00007E5E" w:rsidP="00007E5E">
      <w:pPr>
        <w:spacing w:after="0" w:line="240" w:lineRule="auto"/>
      </w:pPr>
      <w:r>
        <w:t>_____________________________    _______________________________________    ___________</w:t>
      </w:r>
    </w:p>
    <w:p w14:paraId="11ADB990" w14:textId="77777777" w:rsidR="00007E5E" w:rsidRDefault="00007E5E" w:rsidP="00007E5E">
      <w:pPr>
        <w:spacing w:after="0" w:line="240" w:lineRule="auto"/>
        <w:rPr>
          <w:sz w:val="18"/>
          <w:szCs w:val="18"/>
        </w:rPr>
      </w:pPr>
      <w:r w:rsidRPr="00BA7674">
        <w:rPr>
          <w:sz w:val="18"/>
          <w:szCs w:val="18"/>
        </w:rPr>
        <w:t>Print Name</w:t>
      </w:r>
      <w:r>
        <w:tab/>
      </w:r>
      <w:r>
        <w:tab/>
        <w:t xml:space="preserve">   </w:t>
      </w:r>
      <w:r>
        <w:tab/>
        <w:t xml:space="preserve">            </w:t>
      </w:r>
      <w:r w:rsidRPr="000B3015">
        <w:rPr>
          <w:sz w:val="18"/>
          <w:szCs w:val="18"/>
        </w:rPr>
        <w:t>Signature – DPOA</w:t>
      </w:r>
      <w:r>
        <w:rPr>
          <w:sz w:val="18"/>
          <w:szCs w:val="18"/>
        </w:rPr>
        <w:t xml:space="preserve">/Guardian                       </w:t>
      </w:r>
      <w:r>
        <w:rPr>
          <w:sz w:val="18"/>
          <w:szCs w:val="18"/>
        </w:rPr>
        <w:tab/>
      </w:r>
      <w:r>
        <w:rPr>
          <w:sz w:val="18"/>
          <w:szCs w:val="18"/>
        </w:rPr>
        <w:tab/>
        <w:t xml:space="preserve">                 Date</w:t>
      </w:r>
    </w:p>
    <w:p w14:paraId="0FC3100D" w14:textId="77777777" w:rsidR="007C4DE6" w:rsidRPr="00007E5E" w:rsidRDefault="007C4DE6" w:rsidP="00007E5E"/>
    <w:sectPr w:rsidR="007C4DE6" w:rsidRPr="00007E5E" w:rsidSect="00007E5E">
      <w:headerReference w:type="default" r:id="rId8"/>
      <w:headerReference w:type="first" r:id="rId9"/>
      <w:footerReference w:type="first" r:id="rId10"/>
      <w:pgSz w:w="12240" w:h="15840"/>
      <w:pgMar w:top="720" w:right="720" w:bottom="720" w:left="720"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0DF04" w14:textId="77777777" w:rsidR="002F205A" w:rsidRDefault="002F205A" w:rsidP="0037423D">
      <w:pPr>
        <w:spacing w:after="0" w:line="240" w:lineRule="auto"/>
      </w:pPr>
      <w:r>
        <w:separator/>
      </w:r>
    </w:p>
  </w:endnote>
  <w:endnote w:type="continuationSeparator" w:id="0">
    <w:p w14:paraId="0D4CB931" w14:textId="77777777" w:rsidR="002F205A" w:rsidRDefault="002F205A" w:rsidP="0037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B518" w14:textId="52997A77" w:rsidR="004618D7" w:rsidRDefault="004A4368" w:rsidP="004618D7">
    <w:pPr>
      <w:pStyle w:val="Footer"/>
      <w:jc w:val="center"/>
    </w:pPr>
    <w:r>
      <w:rPr>
        <w:rFonts w:ascii="Calisto MT" w:hAnsi="Calisto MT"/>
        <w:i/>
        <w:sz w:val="24"/>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C8AC5" w14:textId="77777777" w:rsidR="002F205A" w:rsidRDefault="002F205A" w:rsidP="0037423D">
      <w:pPr>
        <w:spacing w:after="0" w:line="240" w:lineRule="auto"/>
      </w:pPr>
      <w:r>
        <w:separator/>
      </w:r>
    </w:p>
  </w:footnote>
  <w:footnote w:type="continuationSeparator" w:id="0">
    <w:p w14:paraId="5797B259" w14:textId="77777777" w:rsidR="002F205A" w:rsidRDefault="002F205A" w:rsidP="00374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19F0" w14:textId="77777777" w:rsidR="0037423D" w:rsidRDefault="0037423D">
    <w:pPr>
      <w:pStyle w:val="Header"/>
    </w:pPr>
  </w:p>
  <w:p w14:paraId="0346C31D" w14:textId="77777777" w:rsidR="0037423D" w:rsidRDefault="00374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59C2" w14:textId="77777777" w:rsidR="0037423D" w:rsidRDefault="00073334" w:rsidP="002A3901">
    <w:pPr>
      <w:pStyle w:val="Header"/>
      <w:jc w:val="center"/>
    </w:pPr>
    <w:r>
      <w:rPr>
        <w:noProof/>
      </w:rPr>
      <w:drawing>
        <wp:inline distT="0" distB="0" distL="0" distR="0" wp14:anchorId="3E8CA33D" wp14:editId="345F3573">
          <wp:extent cx="6858000" cy="112188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667 Letterhead blue.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1889"/>
                  </a:xfrm>
                  <a:prstGeom prst="rect">
                    <a:avLst/>
                  </a:prstGeom>
                </pic:spPr>
              </pic:pic>
            </a:graphicData>
          </a:graphic>
        </wp:inline>
      </w:drawing>
    </w:r>
  </w:p>
  <w:p w14:paraId="0AF93F85" w14:textId="77777777" w:rsidR="00AF569F" w:rsidRDefault="00AF5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513"/>
    <w:multiLevelType w:val="hybridMultilevel"/>
    <w:tmpl w:val="28663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42CF"/>
    <w:multiLevelType w:val="hybridMultilevel"/>
    <w:tmpl w:val="65861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1119A"/>
    <w:multiLevelType w:val="hybridMultilevel"/>
    <w:tmpl w:val="4D982A5A"/>
    <w:lvl w:ilvl="0" w:tplc="A02C53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9A6DC2"/>
    <w:multiLevelType w:val="hybridMultilevel"/>
    <w:tmpl w:val="DF16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B20A6"/>
    <w:multiLevelType w:val="hybridMultilevel"/>
    <w:tmpl w:val="0C1AA8DE"/>
    <w:lvl w:ilvl="0" w:tplc="820C7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B32A4"/>
    <w:multiLevelType w:val="hybridMultilevel"/>
    <w:tmpl w:val="945C223C"/>
    <w:lvl w:ilvl="0" w:tplc="820C7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D2BC4"/>
    <w:multiLevelType w:val="hybridMultilevel"/>
    <w:tmpl w:val="7D92B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9D5EDF"/>
    <w:multiLevelType w:val="hybridMultilevel"/>
    <w:tmpl w:val="C728D720"/>
    <w:lvl w:ilvl="0" w:tplc="820C7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639DE"/>
    <w:multiLevelType w:val="hybridMultilevel"/>
    <w:tmpl w:val="B3B25168"/>
    <w:lvl w:ilvl="0" w:tplc="A02C5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8E318E"/>
    <w:multiLevelType w:val="hybridMultilevel"/>
    <w:tmpl w:val="8FC29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342009"/>
    <w:multiLevelType w:val="hybridMultilevel"/>
    <w:tmpl w:val="84D425D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586E4E3E"/>
    <w:multiLevelType w:val="hybridMultilevel"/>
    <w:tmpl w:val="4CEA12EE"/>
    <w:lvl w:ilvl="0" w:tplc="820C7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7D623A"/>
    <w:multiLevelType w:val="hybridMultilevel"/>
    <w:tmpl w:val="1D06D4C4"/>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0"/>
  </w:num>
  <w:num w:numId="2">
    <w:abstractNumId w:val="3"/>
  </w:num>
  <w:num w:numId="3">
    <w:abstractNumId w:val="10"/>
  </w:num>
  <w:num w:numId="4">
    <w:abstractNumId w:val="12"/>
  </w:num>
  <w:num w:numId="5">
    <w:abstractNumId w:val="9"/>
  </w:num>
  <w:num w:numId="6">
    <w:abstractNumId w:val="1"/>
  </w:num>
  <w:num w:numId="7">
    <w:abstractNumId w:val="6"/>
  </w:num>
  <w:num w:numId="8">
    <w:abstractNumId w:val="8"/>
  </w:num>
  <w:num w:numId="9">
    <w:abstractNumId w:val="2"/>
  </w:num>
  <w:num w:numId="10">
    <w:abstractNumId w:val="4"/>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6C"/>
    <w:rsid w:val="00003713"/>
    <w:rsid w:val="00007E5E"/>
    <w:rsid w:val="0001196D"/>
    <w:rsid w:val="00014A16"/>
    <w:rsid w:val="00032537"/>
    <w:rsid w:val="000420FA"/>
    <w:rsid w:val="00060C86"/>
    <w:rsid w:val="00062772"/>
    <w:rsid w:val="00067FD6"/>
    <w:rsid w:val="000724FF"/>
    <w:rsid w:val="00073334"/>
    <w:rsid w:val="00074283"/>
    <w:rsid w:val="00084B4B"/>
    <w:rsid w:val="00097781"/>
    <w:rsid w:val="000C2450"/>
    <w:rsid w:val="000E3781"/>
    <w:rsid w:val="00114731"/>
    <w:rsid w:val="001301F9"/>
    <w:rsid w:val="001631CF"/>
    <w:rsid w:val="00170A1E"/>
    <w:rsid w:val="00171D92"/>
    <w:rsid w:val="00175263"/>
    <w:rsid w:val="00195ED9"/>
    <w:rsid w:val="001A3CD8"/>
    <w:rsid w:val="001B0DB3"/>
    <w:rsid w:val="00202A70"/>
    <w:rsid w:val="0020378E"/>
    <w:rsid w:val="00203E1B"/>
    <w:rsid w:val="0023139C"/>
    <w:rsid w:val="00247940"/>
    <w:rsid w:val="00253BF0"/>
    <w:rsid w:val="00276B64"/>
    <w:rsid w:val="002974E5"/>
    <w:rsid w:val="002A3901"/>
    <w:rsid w:val="002E202C"/>
    <w:rsid w:val="002E2A9B"/>
    <w:rsid w:val="002F205A"/>
    <w:rsid w:val="002F2E82"/>
    <w:rsid w:val="00314631"/>
    <w:rsid w:val="0032130A"/>
    <w:rsid w:val="003301B7"/>
    <w:rsid w:val="00336A9D"/>
    <w:rsid w:val="003372E8"/>
    <w:rsid w:val="0034722D"/>
    <w:rsid w:val="003718FC"/>
    <w:rsid w:val="0037423D"/>
    <w:rsid w:val="003A48BA"/>
    <w:rsid w:val="003A5597"/>
    <w:rsid w:val="003D7557"/>
    <w:rsid w:val="003E032C"/>
    <w:rsid w:val="003F509E"/>
    <w:rsid w:val="00400C56"/>
    <w:rsid w:val="004260C2"/>
    <w:rsid w:val="004436E6"/>
    <w:rsid w:val="00444882"/>
    <w:rsid w:val="004618D7"/>
    <w:rsid w:val="00462B3C"/>
    <w:rsid w:val="004814D9"/>
    <w:rsid w:val="004A4368"/>
    <w:rsid w:val="004B25E1"/>
    <w:rsid w:val="004C3B9D"/>
    <w:rsid w:val="004D4B84"/>
    <w:rsid w:val="004F1CFC"/>
    <w:rsid w:val="005016C3"/>
    <w:rsid w:val="005325DF"/>
    <w:rsid w:val="00553108"/>
    <w:rsid w:val="0056040D"/>
    <w:rsid w:val="00573B53"/>
    <w:rsid w:val="0058385D"/>
    <w:rsid w:val="005A0095"/>
    <w:rsid w:val="005A11E2"/>
    <w:rsid w:val="005B00BD"/>
    <w:rsid w:val="005C6383"/>
    <w:rsid w:val="005E143A"/>
    <w:rsid w:val="005F0815"/>
    <w:rsid w:val="005F6AD9"/>
    <w:rsid w:val="006006ED"/>
    <w:rsid w:val="006230F0"/>
    <w:rsid w:val="006241EC"/>
    <w:rsid w:val="0063597D"/>
    <w:rsid w:val="00644B0C"/>
    <w:rsid w:val="0067375D"/>
    <w:rsid w:val="00674F9B"/>
    <w:rsid w:val="00677BB2"/>
    <w:rsid w:val="00683959"/>
    <w:rsid w:val="006842C6"/>
    <w:rsid w:val="00685A7C"/>
    <w:rsid w:val="00697089"/>
    <w:rsid w:val="006B369B"/>
    <w:rsid w:val="006C31FA"/>
    <w:rsid w:val="006D02E7"/>
    <w:rsid w:val="006D28D5"/>
    <w:rsid w:val="006D7FA2"/>
    <w:rsid w:val="006E5CF9"/>
    <w:rsid w:val="006F727B"/>
    <w:rsid w:val="00710013"/>
    <w:rsid w:val="00723A23"/>
    <w:rsid w:val="00732727"/>
    <w:rsid w:val="00744F94"/>
    <w:rsid w:val="00747993"/>
    <w:rsid w:val="00756555"/>
    <w:rsid w:val="007634F3"/>
    <w:rsid w:val="00781A17"/>
    <w:rsid w:val="007915AC"/>
    <w:rsid w:val="007B15BE"/>
    <w:rsid w:val="007C4DE6"/>
    <w:rsid w:val="007C53E8"/>
    <w:rsid w:val="007E216E"/>
    <w:rsid w:val="00817D8C"/>
    <w:rsid w:val="00822EC5"/>
    <w:rsid w:val="0083390D"/>
    <w:rsid w:val="00834FB6"/>
    <w:rsid w:val="00836013"/>
    <w:rsid w:val="00844C89"/>
    <w:rsid w:val="00844D12"/>
    <w:rsid w:val="00846742"/>
    <w:rsid w:val="00853D15"/>
    <w:rsid w:val="008646D3"/>
    <w:rsid w:val="00864FDB"/>
    <w:rsid w:val="00873945"/>
    <w:rsid w:val="00890558"/>
    <w:rsid w:val="0089647F"/>
    <w:rsid w:val="008C3146"/>
    <w:rsid w:val="008E29D5"/>
    <w:rsid w:val="008F57F1"/>
    <w:rsid w:val="009074BA"/>
    <w:rsid w:val="00911A88"/>
    <w:rsid w:val="00924121"/>
    <w:rsid w:val="00950A9A"/>
    <w:rsid w:val="009514DE"/>
    <w:rsid w:val="00952B9E"/>
    <w:rsid w:val="0095433D"/>
    <w:rsid w:val="00975140"/>
    <w:rsid w:val="00983126"/>
    <w:rsid w:val="009C6855"/>
    <w:rsid w:val="009C7EC9"/>
    <w:rsid w:val="00A27D53"/>
    <w:rsid w:val="00A57AC3"/>
    <w:rsid w:val="00A63B5D"/>
    <w:rsid w:val="00A73CE2"/>
    <w:rsid w:val="00A761A1"/>
    <w:rsid w:val="00A82DAC"/>
    <w:rsid w:val="00AA7F0D"/>
    <w:rsid w:val="00AC515A"/>
    <w:rsid w:val="00AE68F1"/>
    <w:rsid w:val="00AF569F"/>
    <w:rsid w:val="00B30959"/>
    <w:rsid w:val="00B37191"/>
    <w:rsid w:val="00B63F95"/>
    <w:rsid w:val="00B82A15"/>
    <w:rsid w:val="00B87B5F"/>
    <w:rsid w:val="00BF766C"/>
    <w:rsid w:val="00C20896"/>
    <w:rsid w:val="00C457AB"/>
    <w:rsid w:val="00C47F12"/>
    <w:rsid w:val="00C5540A"/>
    <w:rsid w:val="00C7369C"/>
    <w:rsid w:val="00C74A86"/>
    <w:rsid w:val="00C76CE1"/>
    <w:rsid w:val="00C80D85"/>
    <w:rsid w:val="00C83382"/>
    <w:rsid w:val="00C8561F"/>
    <w:rsid w:val="00CC1086"/>
    <w:rsid w:val="00CC476C"/>
    <w:rsid w:val="00CD0836"/>
    <w:rsid w:val="00CF6EDD"/>
    <w:rsid w:val="00D05AE6"/>
    <w:rsid w:val="00D06A31"/>
    <w:rsid w:val="00D23F23"/>
    <w:rsid w:val="00D330BA"/>
    <w:rsid w:val="00D343E0"/>
    <w:rsid w:val="00D35A3A"/>
    <w:rsid w:val="00D42518"/>
    <w:rsid w:val="00D45517"/>
    <w:rsid w:val="00D54A40"/>
    <w:rsid w:val="00D91D37"/>
    <w:rsid w:val="00DC227A"/>
    <w:rsid w:val="00DF1783"/>
    <w:rsid w:val="00DF652E"/>
    <w:rsid w:val="00E30ED3"/>
    <w:rsid w:val="00E60E0A"/>
    <w:rsid w:val="00E66158"/>
    <w:rsid w:val="00E72675"/>
    <w:rsid w:val="00EA3260"/>
    <w:rsid w:val="00EC06D9"/>
    <w:rsid w:val="00EC753B"/>
    <w:rsid w:val="00ED17D8"/>
    <w:rsid w:val="00EE570F"/>
    <w:rsid w:val="00EF133B"/>
    <w:rsid w:val="00EF1ABE"/>
    <w:rsid w:val="00EF51FB"/>
    <w:rsid w:val="00F0625E"/>
    <w:rsid w:val="00F33979"/>
    <w:rsid w:val="00F41522"/>
    <w:rsid w:val="00F45F10"/>
    <w:rsid w:val="00F46965"/>
    <w:rsid w:val="00F522B4"/>
    <w:rsid w:val="00F57CD4"/>
    <w:rsid w:val="00F70F46"/>
    <w:rsid w:val="00F766FB"/>
    <w:rsid w:val="00F84D78"/>
    <w:rsid w:val="00F9514D"/>
    <w:rsid w:val="00F9727B"/>
    <w:rsid w:val="00FB5511"/>
    <w:rsid w:val="00FB78A0"/>
    <w:rsid w:val="00FC2492"/>
    <w:rsid w:val="00FC7192"/>
    <w:rsid w:val="00FC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60E9AA"/>
  <w15:chartTrackingRefBased/>
  <w15:docId w15:val="{28A026CB-75F7-439A-9BDD-B8F3DF32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E5E"/>
    <w:pPr>
      <w:spacing w:after="200" w:line="276" w:lineRule="auto"/>
    </w:pPr>
  </w:style>
  <w:style w:type="paragraph" w:styleId="Heading2">
    <w:name w:val="heading 2"/>
    <w:basedOn w:val="Normal"/>
    <w:next w:val="Normal"/>
    <w:link w:val="Heading2Char"/>
    <w:uiPriority w:val="9"/>
    <w:semiHidden/>
    <w:unhideWhenUsed/>
    <w:qFormat/>
    <w:rsid w:val="004618D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64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3D"/>
  </w:style>
  <w:style w:type="paragraph" w:styleId="Footer">
    <w:name w:val="footer"/>
    <w:basedOn w:val="Normal"/>
    <w:link w:val="FooterChar"/>
    <w:uiPriority w:val="99"/>
    <w:unhideWhenUsed/>
    <w:rsid w:val="0037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3D"/>
  </w:style>
  <w:style w:type="paragraph" w:styleId="BalloonText">
    <w:name w:val="Balloon Text"/>
    <w:basedOn w:val="Normal"/>
    <w:link w:val="BalloonTextChar"/>
    <w:uiPriority w:val="99"/>
    <w:semiHidden/>
    <w:unhideWhenUsed/>
    <w:rsid w:val="00FC2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492"/>
    <w:rPr>
      <w:rFonts w:ascii="Segoe UI" w:hAnsi="Segoe UI" w:cs="Segoe UI"/>
      <w:sz w:val="18"/>
      <w:szCs w:val="18"/>
    </w:rPr>
  </w:style>
  <w:style w:type="character" w:customStyle="1" w:styleId="Heading2Char">
    <w:name w:val="Heading 2 Char"/>
    <w:basedOn w:val="DefaultParagraphFont"/>
    <w:link w:val="Heading2"/>
    <w:uiPriority w:val="9"/>
    <w:semiHidden/>
    <w:rsid w:val="004618D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618D7"/>
    <w:rPr>
      <w:color w:val="0563C1" w:themeColor="hyperlink"/>
      <w:u w:val="single"/>
    </w:rPr>
  </w:style>
  <w:style w:type="paragraph" w:styleId="NormalWeb">
    <w:name w:val="Normal (Web)"/>
    <w:basedOn w:val="Normal"/>
    <w:uiPriority w:val="99"/>
    <w:unhideWhenUsed/>
    <w:rsid w:val="004618D7"/>
    <w:pPr>
      <w:spacing w:after="150" w:line="240" w:lineRule="auto"/>
    </w:pPr>
    <w:rPr>
      <w:rFonts w:ascii="Times New Roman" w:hAnsi="Times New Roman" w:cs="Times New Roman"/>
      <w:sz w:val="24"/>
      <w:szCs w:val="24"/>
    </w:rPr>
  </w:style>
  <w:style w:type="paragraph" w:styleId="ListParagraph">
    <w:name w:val="List Paragraph"/>
    <w:basedOn w:val="Normal"/>
    <w:uiPriority w:val="34"/>
    <w:qFormat/>
    <w:rsid w:val="005A0095"/>
    <w:pPr>
      <w:ind w:left="720"/>
      <w:contextualSpacing/>
    </w:pPr>
  </w:style>
  <w:style w:type="character" w:styleId="UnresolvedMention">
    <w:name w:val="Unresolved Mention"/>
    <w:basedOn w:val="DefaultParagraphFont"/>
    <w:uiPriority w:val="99"/>
    <w:semiHidden/>
    <w:unhideWhenUsed/>
    <w:rsid w:val="00114731"/>
    <w:rPr>
      <w:color w:val="605E5C"/>
      <w:shd w:val="clear" w:color="auto" w:fill="E1DFDD"/>
    </w:rPr>
  </w:style>
  <w:style w:type="character" w:styleId="CommentReference">
    <w:name w:val="annotation reference"/>
    <w:basedOn w:val="DefaultParagraphFont"/>
    <w:uiPriority w:val="99"/>
    <w:semiHidden/>
    <w:unhideWhenUsed/>
    <w:rsid w:val="00924121"/>
    <w:rPr>
      <w:sz w:val="16"/>
      <w:szCs w:val="16"/>
    </w:rPr>
  </w:style>
  <w:style w:type="paragraph" w:styleId="CommentText">
    <w:name w:val="annotation text"/>
    <w:basedOn w:val="Normal"/>
    <w:link w:val="CommentTextChar"/>
    <w:uiPriority w:val="99"/>
    <w:semiHidden/>
    <w:unhideWhenUsed/>
    <w:rsid w:val="00924121"/>
    <w:pPr>
      <w:spacing w:line="240" w:lineRule="auto"/>
    </w:pPr>
    <w:rPr>
      <w:sz w:val="20"/>
      <w:szCs w:val="20"/>
    </w:rPr>
  </w:style>
  <w:style w:type="character" w:customStyle="1" w:styleId="CommentTextChar">
    <w:name w:val="Comment Text Char"/>
    <w:basedOn w:val="DefaultParagraphFont"/>
    <w:link w:val="CommentText"/>
    <w:uiPriority w:val="99"/>
    <w:semiHidden/>
    <w:rsid w:val="00924121"/>
    <w:rPr>
      <w:sz w:val="20"/>
      <w:szCs w:val="20"/>
    </w:rPr>
  </w:style>
  <w:style w:type="paragraph" w:styleId="CommentSubject">
    <w:name w:val="annotation subject"/>
    <w:basedOn w:val="CommentText"/>
    <w:next w:val="CommentText"/>
    <w:link w:val="CommentSubjectChar"/>
    <w:uiPriority w:val="99"/>
    <w:semiHidden/>
    <w:unhideWhenUsed/>
    <w:rsid w:val="00924121"/>
    <w:rPr>
      <w:b/>
      <w:bCs/>
    </w:rPr>
  </w:style>
  <w:style w:type="character" w:customStyle="1" w:styleId="CommentSubjectChar">
    <w:name w:val="Comment Subject Char"/>
    <w:basedOn w:val="CommentTextChar"/>
    <w:link w:val="CommentSubject"/>
    <w:uiPriority w:val="99"/>
    <w:semiHidden/>
    <w:rsid w:val="00924121"/>
    <w:rPr>
      <w:b/>
      <w:bCs/>
      <w:sz w:val="20"/>
      <w:szCs w:val="20"/>
    </w:rPr>
  </w:style>
  <w:style w:type="character" w:customStyle="1" w:styleId="e24kjd">
    <w:name w:val="e24kjd"/>
    <w:basedOn w:val="DefaultParagraphFont"/>
    <w:rsid w:val="00AC515A"/>
  </w:style>
  <w:style w:type="character" w:customStyle="1" w:styleId="Heading3Char">
    <w:name w:val="Heading 3 Char"/>
    <w:basedOn w:val="DefaultParagraphFont"/>
    <w:link w:val="Heading3"/>
    <w:uiPriority w:val="9"/>
    <w:semiHidden/>
    <w:rsid w:val="0089647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723A23"/>
    <w:rPr>
      <w:color w:val="954F72" w:themeColor="followedHyperlink"/>
      <w:u w:val="single"/>
    </w:rPr>
  </w:style>
  <w:style w:type="paragraph" w:styleId="NoSpacing">
    <w:name w:val="No Spacing"/>
    <w:uiPriority w:val="1"/>
    <w:qFormat/>
    <w:rsid w:val="002E202C"/>
    <w:pPr>
      <w:spacing w:after="0" w:line="240" w:lineRule="auto"/>
    </w:pPr>
    <w:rPr>
      <w:rFonts w:ascii="Calibri" w:eastAsia="Calibri" w:hAnsi="Calibri" w:cs="Times New Roman"/>
    </w:rPr>
  </w:style>
  <w:style w:type="paragraph" w:customStyle="1" w:styleId="Default">
    <w:name w:val="Default"/>
    <w:rsid w:val="00007E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4374">
      <w:bodyDiv w:val="1"/>
      <w:marLeft w:val="0"/>
      <w:marRight w:val="0"/>
      <w:marTop w:val="0"/>
      <w:marBottom w:val="0"/>
      <w:divBdr>
        <w:top w:val="none" w:sz="0" w:space="0" w:color="auto"/>
        <w:left w:val="none" w:sz="0" w:space="0" w:color="auto"/>
        <w:bottom w:val="none" w:sz="0" w:space="0" w:color="auto"/>
        <w:right w:val="none" w:sz="0" w:space="0" w:color="auto"/>
      </w:divBdr>
    </w:div>
    <w:div w:id="326127866">
      <w:bodyDiv w:val="1"/>
      <w:marLeft w:val="0"/>
      <w:marRight w:val="0"/>
      <w:marTop w:val="0"/>
      <w:marBottom w:val="0"/>
      <w:divBdr>
        <w:top w:val="none" w:sz="0" w:space="0" w:color="auto"/>
        <w:left w:val="none" w:sz="0" w:space="0" w:color="auto"/>
        <w:bottom w:val="none" w:sz="0" w:space="0" w:color="auto"/>
        <w:right w:val="none" w:sz="0" w:space="0" w:color="auto"/>
      </w:divBdr>
    </w:div>
    <w:div w:id="650447700">
      <w:bodyDiv w:val="1"/>
      <w:marLeft w:val="0"/>
      <w:marRight w:val="0"/>
      <w:marTop w:val="0"/>
      <w:marBottom w:val="0"/>
      <w:divBdr>
        <w:top w:val="none" w:sz="0" w:space="0" w:color="auto"/>
        <w:left w:val="none" w:sz="0" w:space="0" w:color="auto"/>
        <w:bottom w:val="none" w:sz="0" w:space="0" w:color="auto"/>
        <w:right w:val="none" w:sz="0" w:space="0" w:color="auto"/>
      </w:divBdr>
    </w:div>
    <w:div w:id="17496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ASL~1\AppData\Local\Temp\KDADS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8E7AE-D0D7-46D1-A343-B89B2F8E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KDADS_Letterhead_blue.dotx</Template>
  <TotalTime>0</TotalTime>
  <Pages>5</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Sloan-Ramos</dc:creator>
  <cp:keywords/>
  <dc:description/>
  <cp:lastModifiedBy>Cara SloanRamos [KDADS]</cp:lastModifiedBy>
  <cp:revision>2</cp:revision>
  <cp:lastPrinted>2019-10-02T19:40:00Z</cp:lastPrinted>
  <dcterms:created xsi:type="dcterms:W3CDTF">2019-10-09T18:19:00Z</dcterms:created>
  <dcterms:modified xsi:type="dcterms:W3CDTF">2019-10-09T18:19:00Z</dcterms:modified>
</cp:coreProperties>
</file>